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AA59E" w14:textId="77777777" w:rsidR="004F39DE" w:rsidRPr="00760166" w:rsidRDefault="004F39DE" w:rsidP="00091D78">
      <w:pPr>
        <w:pStyle w:val="1"/>
        <w:spacing w:before="120"/>
      </w:pPr>
    </w:p>
    <w:p w14:paraId="529E6003" w14:textId="073E6378" w:rsidR="00193507" w:rsidRPr="00760166" w:rsidRDefault="006A758E" w:rsidP="00091D78">
      <w:pPr>
        <w:pStyle w:val="1"/>
        <w:spacing w:before="120"/>
        <w:rPr>
          <w:sz w:val="28"/>
        </w:rPr>
      </w:pPr>
      <w:r w:rsidRPr="00760166">
        <w:t xml:space="preserve"> </w:t>
      </w:r>
      <w:r w:rsidR="00E34D67" w:rsidRPr="00760166">
        <w:t xml:space="preserve"> </w:t>
      </w:r>
      <w:r w:rsidR="00E40F1F" w:rsidRPr="00760166">
        <w:t xml:space="preserve"> </w:t>
      </w:r>
      <w:r w:rsidR="00A742EF" w:rsidRPr="00760166">
        <w:t xml:space="preserve"> </w:t>
      </w:r>
      <w:r w:rsidR="0090083E" w:rsidRPr="00760166">
        <w:t xml:space="preserve">  </w:t>
      </w:r>
      <w:r w:rsidR="0090083E" w:rsidRPr="00760166">
        <w:rPr>
          <w:sz w:val="28"/>
        </w:rPr>
        <w:t>ANUN</w:t>
      </w:r>
      <w:r w:rsidR="009F35D4" w:rsidRPr="00760166">
        <w:rPr>
          <w:sz w:val="28"/>
        </w:rPr>
        <w:t>Ţ</w:t>
      </w:r>
      <w:r w:rsidR="0090083E" w:rsidRPr="00760166">
        <w:rPr>
          <w:sz w:val="28"/>
        </w:rPr>
        <w:t xml:space="preserve"> DE PARTICIPARE</w:t>
      </w:r>
    </w:p>
    <w:p w14:paraId="529E6004" w14:textId="77777777" w:rsidR="00091D78" w:rsidRPr="00760166" w:rsidRDefault="00091D78" w:rsidP="00091D78">
      <w:pPr>
        <w:rPr>
          <w:sz w:val="18"/>
          <w:lang w:val="ro-RO"/>
        </w:rPr>
      </w:pPr>
    </w:p>
    <w:p w14:paraId="529E6005" w14:textId="19CDF86B" w:rsidR="00AC011F" w:rsidRPr="00760166" w:rsidRDefault="0069001F" w:rsidP="00172CC5">
      <w:pPr>
        <w:tabs>
          <w:tab w:val="left" w:pos="284"/>
          <w:tab w:val="right" w:pos="9531"/>
        </w:tabs>
        <w:ind w:left="284"/>
        <w:jc w:val="center"/>
        <w:rPr>
          <w:b/>
          <w:sz w:val="22"/>
          <w:szCs w:val="24"/>
          <w:lang w:val="ro-RO"/>
        </w:rPr>
      </w:pPr>
      <w:r w:rsidRPr="00760166">
        <w:rPr>
          <w:b/>
          <w:sz w:val="22"/>
          <w:szCs w:val="24"/>
          <w:lang w:val="ro-RO"/>
        </w:rPr>
        <w:t>privind achizi</w:t>
      </w:r>
      <w:r w:rsidR="009F35D4" w:rsidRPr="00760166">
        <w:rPr>
          <w:b/>
          <w:sz w:val="22"/>
          <w:szCs w:val="24"/>
          <w:lang w:val="ro-RO"/>
        </w:rPr>
        <w:t>ţ</w:t>
      </w:r>
      <w:r w:rsidRPr="00760166">
        <w:rPr>
          <w:b/>
          <w:sz w:val="22"/>
          <w:szCs w:val="24"/>
          <w:lang w:val="ro-RO"/>
        </w:rPr>
        <w:t xml:space="preserve">ionarea </w:t>
      </w:r>
      <w:r w:rsidR="003B203F" w:rsidRPr="00760166">
        <w:rPr>
          <w:b/>
          <w:sz w:val="22"/>
          <w:szCs w:val="24"/>
          <w:lang w:val="ro-RO"/>
        </w:rPr>
        <w:t>P</w:t>
      </w:r>
      <w:r w:rsidR="00190BC8" w:rsidRPr="00760166">
        <w:rPr>
          <w:b/>
          <w:sz w:val="22"/>
          <w:szCs w:val="24"/>
          <w:lang w:val="ro-RO"/>
        </w:rPr>
        <w:t>roduse alimentare</w:t>
      </w:r>
      <w:r w:rsidR="00490C65" w:rsidRPr="00760166">
        <w:rPr>
          <w:b/>
          <w:sz w:val="22"/>
          <w:szCs w:val="24"/>
          <w:lang w:val="ro-RO"/>
        </w:rPr>
        <w:t xml:space="preserve"> </w:t>
      </w:r>
      <w:r w:rsidR="00740281" w:rsidRPr="00760166">
        <w:rPr>
          <w:b/>
          <w:sz w:val="22"/>
          <w:szCs w:val="24"/>
          <w:lang w:val="ro-RO"/>
        </w:rPr>
        <w:t xml:space="preserve">pentru </w:t>
      </w:r>
      <w:r w:rsidR="00957BC8" w:rsidRPr="00760166">
        <w:rPr>
          <w:b/>
          <w:sz w:val="22"/>
          <w:szCs w:val="24"/>
          <w:lang w:val="ro-RO"/>
        </w:rPr>
        <w:t>Clinica Chi</w:t>
      </w:r>
      <w:r w:rsidR="00957BC8" w:rsidRPr="00760166">
        <w:rPr>
          <w:b/>
          <w:sz w:val="22"/>
          <w:szCs w:val="24"/>
          <w:lang w:val="ro-MD"/>
        </w:rPr>
        <w:t xml:space="preserve">șinău și Clinica Vorniceni </w:t>
      </w:r>
      <w:r w:rsidR="003B4944" w:rsidRPr="00760166">
        <w:rPr>
          <w:b/>
          <w:sz w:val="22"/>
          <w:szCs w:val="24"/>
          <w:lang w:val="ro-RO"/>
        </w:rPr>
        <w:t>Trimestrul II anul 2023</w:t>
      </w:r>
    </w:p>
    <w:p w14:paraId="529E6006" w14:textId="3D7E26DC" w:rsidR="00740281" w:rsidRPr="00760166" w:rsidRDefault="0085132D" w:rsidP="0077741D">
      <w:pPr>
        <w:tabs>
          <w:tab w:val="left" w:pos="284"/>
          <w:tab w:val="right" w:pos="9531"/>
        </w:tabs>
        <w:ind w:left="284"/>
        <w:jc w:val="center"/>
        <w:rPr>
          <w:b/>
          <w:sz w:val="28"/>
          <w:szCs w:val="28"/>
          <w:lang w:val="af-ZA"/>
        </w:rPr>
      </w:pPr>
      <w:r w:rsidRPr="00760166">
        <w:rPr>
          <w:b/>
          <w:sz w:val="22"/>
          <w:szCs w:val="24"/>
          <w:lang w:val="ro-RO"/>
        </w:rPr>
        <w:t xml:space="preserve">prin procedura de </w:t>
      </w:r>
      <w:r w:rsidR="0069001F" w:rsidRPr="00760166">
        <w:rPr>
          <w:b/>
          <w:sz w:val="22"/>
          <w:szCs w:val="24"/>
          <w:lang w:val="ro-RO"/>
        </w:rPr>
        <w:t>achizi</w:t>
      </w:r>
      <w:r w:rsidR="009F35D4" w:rsidRPr="00760166">
        <w:rPr>
          <w:b/>
          <w:sz w:val="22"/>
          <w:szCs w:val="24"/>
          <w:lang w:val="ro-RO"/>
        </w:rPr>
        <w:t>ţ</w:t>
      </w:r>
      <w:r w:rsidR="0069001F" w:rsidRPr="00760166">
        <w:rPr>
          <w:b/>
          <w:sz w:val="22"/>
          <w:szCs w:val="24"/>
          <w:lang w:val="ro-RO"/>
        </w:rPr>
        <w:t>ie</w:t>
      </w:r>
      <w:r w:rsidR="00172CC5" w:rsidRPr="00760166">
        <w:rPr>
          <w:b/>
          <w:sz w:val="22"/>
          <w:szCs w:val="24"/>
          <w:lang w:val="ro-RO"/>
        </w:rPr>
        <w:t xml:space="preserve">: </w:t>
      </w:r>
      <w:r w:rsidR="006A7330" w:rsidRPr="00760166">
        <w:rPr>
          <w:b/>
          <w:sz w:val="28"/>
          <w:szCs w:val="28"/>
          <w:lang w:val="ro-RO"/>
        </w:rPr>
        <w:t>Concurs Prin Cererea Ofertelor de Pre</w:t>
      </w:r>
      <w:r w:rsidR="006A7330" w:rsidRPr="00760166">
        <w:rPr>
          <w:b/>
          <w:sz w:val="28"/>
          <w:szCs w:val="28"/>
          <w:lang w:val="af-ZA"/>
        </w:rPr>
        <w:t>țuri</w:t>
      </w:r>
      <w:r w:rsidR="00D4493D" w:rsidRPr="00760166">
        <w:rPr>
          <w:b/>
          <w:sz w:val="28"/>
          <w:szCs w:val="28"/>
          <w:lang w:val="af-ZA"/>
        </w:rPr>
        <w:t xml:space="preserve"> </w:t>
      </w:r>
    </w:p>
    <w:p w14:paraId="2BA59293" w14:textId="77777777" w:rsidR="004A0862" w:rsidRPr="00760166" w:rsidRDefault="004A0862" w:rsidP="0077741D">
      <w:pPr>
        <w:tabs>
          <w:tab w:val="left" w:pos="284"/>
          <w:tab w:val="right" w:pos="9531"/>
        </w:tabs>
        <w:ind w:left="284"/>
        <w:jc w:val="center"/>
        <w:rPr>
          <w:b/>
          <w:sz w:val="16"/>
          <w:szCs w:val="16"/>
          <w:lang w:val="af-ZA"/>
        </w:rPr>
      </w:pPr>
    </w:p>
    <w:p w14:paraId="529E6007" w14:textId="77777777" w:rsidR="0090083E" w:rsidRPr="00760166" w:rsidRDefault="0090083E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 xml:space="preserve">Denumirea </w:t>
      </w:r>
      <w:r w:rsidR="00AC2788" w:rsidRPr="00760166">
        <w:rPr>
          <w:sz w:val="22"/>
          <w:szCs w:val="22"/>
          <w:lang w:val="ro-RO"/>
        </w:rPr>
        <w:t>autorită</w:t>
      </w:r>
      <w:r w:rsidR="009F35D4" w:rsidRPr="00760166">
        <w:rPr>
          <w:sz w:val="22"/>
          <w:szCs w:val="22"/>
          <w:lang w:val="ro-RO"/>
        </w:rPr>
        <w:t>ţ</w:t>
      </w:r>
      <w:r w:rsidR="00AC2788" w:rsidRPr="00760166">
        <w:rPr>
          <w:sz w:val="22"/>
          <w:szCs w:val="22"/>
          <w:lang w:val="ro-RO"/>
        </w:rPr>
        <w:t>ii</w:t>
      </w:r>
      <w:r w:rsidRPr="00760166">
        <w:rPr>
          <w:sz w:val="22"/>
          <w:szCs w:val="22"/>
          <w:lang w:val="ro-RO"/>
        </w:rPr>
        <w:t xml:space="preserve"> contractante</w:t>
      </w:r>
      <w:r w:rsidRPr="00760166">
        <w:rPr>
          <w:b/>
          <w:sz w:val="22"/>
          <w:szCs w:val="22"/>
          <w:lang w:val="ro-RO"/>
        </w:rPr>
        <w:t xml:space="preserve">: </w:t>
      </w:r>
      <w:r w:rsidR="004F2C2F" w:rsidRPr="00760166">
        <w:rPr>
          <w:b/>
          <w:sz w:val="22"/>
          <w:szCs w:val="22"/>
          <w:lang w:val="ro-RO"/>
        </w:rPr>
        <w:t xml:space="preserve">IMSP Institutul de Ftiziopneumologie </w:t>
      </w:r>
      <w:r w:rsidR="004130AB" w:rsidRPr="00760166">
        <w:rPr>
          <w:b/>
          <w:sz w:val="22"/>
          <w:szCs w:val="22"/>
          <w:lang w:val="ro-RO"/>
        </w:rPr>
        <w:t>"</w:t>
      </w:r>
      <w:proofErr w:type="spellStart"/>
      <w:r w:rsidR="004F2C2F" w:rsidRPr="00760166">
        <w:rPr>
          <w:b/>
          <w:sz w:val="22"/>
          <w:szCs w:val="22"/>
          <w:lang w:val="en-US"/>
        </w:rPr>
        <w:t>Chiril</w:t>
      </w:r>
      <w:proofErr w:type="spellEnd"/>
      <w:r w:rsidR="004F2C2F" w:rsidRPr="00760166">
        <w:rPr>
          <w:b/>
          <w:sz w:val="22"/>
          <w:szCs w:val="22"/>
          <w:lang w:val="en-US"/>
        </w:rPr>
        <w:t xml:space="preserve"> </w:t>
      </w:r>
      <w:proofErr w:type="spellStart"/>
      <w:r w:rsidR="004F2C2F" w:rsidRPr="00760166">
        <w:rPr>
          <w:b/>
          <w:sz w:val="22"/>
          <w:szCs w:val="22"/>
          <w:lang w:val="en-US"/>
        </w:rPr>
        <w:t>Draganiuc</w:t>
      </w:r>
      <w:proofErr w:type="spellEnd"/>
      <w:r w:rsidR="004130AB" w:rsidRPr="00760166">
        <w:rPr>
          <w:b/>
          <w:sz w:val="22"/>
          <w:szCs w:val="22"/>
          <w:lang w:val="en-US"/>
        </w:rPr>
        <w:t>"</w:t>
      </w:r>
    </w:p>
    <w:p w14:paraId="529E6008" w14:textId="77777777" w:rsidR="0090083E" w:rsidRPr="00760166" w:rsidRDefault="0090083E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>IDNO</w:t>
      </w:r>
      <w:r w:rsidRPr="00760166">
        <w:rPr>
          <w:b/>
          <w:sz w:val="22"/>
          <w:szCs w:val="22"/>
          <w:lang w:val="ro-RO"/>
        </w:rPr>
        <w:t xml:space="preserve">: </w:t>
      </w:r>
      <w:r w:rsidR="004F2C2F" w:rsidRPr="00760166">
        <w:rPr>
          <w:b/>
          <w:sz w:val="22"/>
          <w:szCs w:val="22"/>
          <w:lang w:val="ro-RO"/>
        </w:rPr>
        <w:t>1003600151724</w:t>
      </w:r>
    </w:p>
    <w:p w14:paraId="529E6009" w14:textId="77777777" w:rsidR="00A61F2B" w:rsidRPr="00760166" w:rsidRDefault="00A61F2B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>Adresa</w:t>
      </w:r>
      <w:r w:rsidRPr="00760166">
        <w:rPr>
          <w:b/>
          <w:sz w:val="22"/>
          <w:szCs w:val="22"/>
          <w:lang w:val="ro-RO"/>
        </w:rPr>
        <w:t>:</w:t>
      </w:r>
      <w:r w:rsidR="004130AB" w:rsidRPr="00760166">
        <w:rPr>
          <w:b/>
          <w:sz w:val="22"/>
          <w:szCs w:val="22"/>
          <w:lang w:val="ro-RO"/>
        </w:rPr>
        <w:t xml:space="preserve"> m</w:t>
      </w:r>
      <w:r w:rsidR="004F2C2F" w:rsidRPr="00760166">
        <w:rPr>
          <w:b/>
          <w:sz w:val="22"/>
          <w:szCs w:val="22"/>
          <w:lang w:val="ro-RO"/>
        </w:rPr>
        <w:t>un.Chișinău, str. Constantin Vîrnav 13</w:t>
      </w:r>
    </w:p>
    <w:p w14:paraId="529E600A" w14:textId="77777777" w:rsidR="00A61F2B" w:rsidRPr="00760166" w:rsidRDefault="00A61F2B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>Numărul de telefon</w:t>
      </w:r>
      <w:r w:rsidRPr="00760166">
        <w:rPr>
          <w:b/>
          <w:sz w:val="22"/>
          <w:szCs w:val="22"/>
          <w:lang w:val="ro-RO"/>
        </w:rPr>
        <w:t xml:space="preserve">: </w:t>
      </w:r>
      <w:r w:rsidR="004F2C2F" w:rsidRPr="00760166">
        <w:rPr>
          <w:b/>
          <w:sz w:val="22"/>
          <w:szCs w:val="22"/>
          <w:lang w:val="ro-RO"/>
        </w:rPr>
        <w:t>0</w:t>
      </w:r>
      <w:r w:rsidR="004130AB" w:rsidRPr="00760166">
        <w:rPr>
          <w:b/>
          <w:sz w:val="22"/>
          <w:szCs w:val="22"/>
          <w:lang w:val="ro-RO"/>
        </w:rPr>
        <w:t xml:space="preserve"> </w:t>
      </w:r>
      <w:r w:rsidR="004F2C2F" w:rsidRPr="00760166">
        <w:rPr>
          <w:b/>
          <w:sz w:val="22"/>
          <w:szCs w:val="22"/>
          <w:lang w:val="ro-RO"/>
        </w:rPr>
        <w:t>22 572</w:t>
      </w:r>
      <w:r w:rsidR="00146517" w:rsidRPr="00760166">
        <w:rPr>
          <w:b/>
          <w:sz w:val="22"/>
          <w:szCs w:val="22"/>
          <w:lang w:val="ro-RO"/>
        </w:rPr>
        <w:t> 213</w:t>
      </w:r>
      <w:r w:rsidR="004130AB" w:rsidRPr="00760166">
        <w:rPr>
          <w:b/>
          <w:sz w:val="22"/>
          <w:szCs w:val="22"/>
          <w:lang w:val="ro-RO"/>
        </w:rPr>
        <w:t xml:space="preserve">, </w:t>
      </w:r>
      <w:r w:rsidR="004130AB" w:rsidRPr="00760166">
        <w:rPr>
          <w:sz w:val="22"/>
          <w:szCs w:val="22"/>
          <w:lang w:val="ro-RO"/>
        </w:rPr>
        <w:t>fax</w:t>
      </w:r>
      <w:r w:rsidR="004130AB" w:rsidRPr="00760166">
        <w:rPr>
          <w:b/>
          <w:sz w:val="22"/>
          <w:szCs w:val="22"/>
          <w:lang w:val="ro-RO"/>
        </w:rPr>
        <w:t xml:space="preserve"> 0 22 572 </w:t>
      </w:r>
      <w:r w:rsidR="004F2C2F" w:rsidRPr="00760166">
        <w:rPr>
          <w:b/>
          <w:sz w:val="22"/>
          <w:szCs w:val="22"/>
          <w:lang w:val="ro-RO"/>
        </w:rPr>
        <w:t>213</w:t>
      </w:r>
      <w:r w:rsidR="00F6273B" w:rsidRPr="00760166">
        <w:rPr>
          <w:b/>
          <w:sz w:val="22"/>
          <w:szCs w:val="22"/>
          <w:lang w:val="ro-RO"/>
        </w:rPr>
        <w:t>.</w:t>
      </w:r>
      <w:r w:rsidR="00662AD6" w:rsidRPr="00760166">
        <w:rPr>
          <w:b/>
          <w:sz w:val="22"/>
          <w:szCs w:val="22"/>
          <w:lang w:val="ro-RO"/>
        </w:rPr>
        <w:t xml:space="preserve"> </w:t>
      </w:r>
    </w:p>
    <w:p w14:paraId="529E600B" w14:textId="77777777" w:rsidR="002E606A" w:rsidRPr="00760166" w:rsidRDefault="00A61F2B" w:rsidP="004130A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 xml:space="preserve">Adresa de e-mail </w:t>
      </w:r>
      <w:r w:rsidR="009F35D4" w:rsidRPr="00760166">
        <w:rPr>
          <w:sz w:val="22"/>
          <w:szCs w:val="22"/>
          <w:lang w:val="ro-RO"/>
        </w:rPr>
        <w:t>ş</w:t>
      </w:r>
      <w:r w:rsidRPr="00760166">
        <w:rPr>
          <w:sz w:val="22"/>
          <w:szCs w:val="22"/>
          <w:lang w:val="ro-RO"/>
        </w:rPr>
        <w:t>i de internet a autorită</w:t>
      </w:r>
      <w:r w:rsidR="009F35D4" w:rsidRPr="00760166">
        <w:rPr>
          <w:sz w:val="22"/>
          <w:szCs w:val="22"/>
          <w:lang w:val="ro-RO"/>
        </w:rPr>
        <w:t>ţ</w:t>
      </w:r>
      <w:r w:rsidRPr="00760166">
        <w:rPr>
          <w:sz w:val="22"/>
          <w:szCs w:val="22"/>
          <w:lang w:val="ro-RO"/>
        </w:rPr>
        <w:t>ii contractante</w:t>
      </w:r>
      <w:r w:rsidRPr="00760166">
        <w:rPr>
          <w:b/>
          <w:sz w:val="22"/>
          <w:szCs w:val="22"/>
          <w:lang w:val="ro-RO"/>
        </w:rPr>
        <w:t xml:space="preserve">: </w:t>
      </w:r>
      <w:hyperlink r:id="rId8" w:history="1">
        <w:r w:rsidR="00146517" w:rsidRPr="00760166">
          <w:rPr>
            <w:rStyle w:val="af4"/>
            <w:b/>
            <w:color w:val="auto"/>
            <w:sz w:val="22"/>
            <w:szCs w:val="22"/>
            <w:lang w:val="ro-RO"/>
          </w:rPr>
          <w:t>achizitii.ifp@gmail.com</w:t>
        </w:r>
      </w:hyperlink>
      <w:r w:rsidR="004F2C2F" w:rsidRPr="00760166">
        <w:rPr>
          <w:b/>
          <w:sz w:val="22"/>
          <w:szCs w:val="22"/>
          <w:lang w:val="ro-RO"/>
        </w:rPr>
        <w:t xml:space="preserve">, </w:t>
      </w:r>
      <w:r w:rsidR="002F3D75" w:rsidRPr="00760166">
        <w:rPr>
          <w:b/>
          <w:sz w:val="22"/>
          <w:szCs w:val="22"/>
          <w:lang w:val="ro-RO"/>
        </w:rPr>
        <w:t>http://ftiziopneumologie.asm.md/node/351</w:t>
      </w:r>
    </w:p>
    <w:p w14:paraId="529E600C" w14:textId="77777777" w:rsidR="00A61F2B" w:rsidRPr="00760166" w:rsidRDefault="002E606A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>Adresa de e-mail sau de internet de la care se va putea ob</w:t>
      </w:r>
      <w:r w:rsidR="009F35D4" w:rsidRPr="00760166">
        <w:rPr>
          <w:sz w:val="22"/>
          <w:szCs w:val="22"/>
          <w:lang w:val="ro-RO"/>
        </w:rPr>
        <w:t>ţ</w:t>
      </w:r>
      <w:r w:rsidRPr="00760166">
        <w:rPr>
          <w:sz w:val="22"/>
          <w:szCs w:val="22"/>
          <w:lang w:val="ro-RO"/>
        </w:rPr>
        <w:t xml:space="preserve">ine accesul </w:t>
      </w:r>
      <w:r w:rsidRPr="00760166">
        <w:rPr>
          <w:b/>
          <w:sz w:val="22"/>
          <w:szCs w:val="22"/>
          <w:lang w:val="ro-RO"/>
        </w:rPr>
        <w:t>la documenta</w:t>
      </w:r>
      <w:r w:rsidR="009F35D4" w:rsidRPr="00760166">
        <w:rPr>
          <w:b/>
          <w:sz w:val="22"/>
          <w:szCs w:val="22"/>
          <w:lang w:val="ro-RO"/>
        </w:rPr>
        <w:t>ţ</w:t>
      </w:r>
      <w:r w:rsidRPr="00760166">
        <w:rPr>
          <w:b/>
          <w:sz w:val="22"/>
          <w:szCs w:val="22"/>
          <w:lang w:val="ro-RO"/>
        </w:rPr>
        <w:t>ia de atribuire</w:t>
      </w:r>
      <w:r w:rsidR="00A61F2B" w:rsidRPr="00760166">
        <w:rPr>
          <w:b/>
          <w:sz w:val="22"/>
          <w:szCs w:val="22"/>
          <w:lang w:val="ro-RO"/>
        </w:rPr>
        <w:t xml:space="preserve">: </w:t>
      </w:r>
      <w:r w:rsidR="008876C3" w:rsidRPr="00760166">
        <w:rPr>
          <w:sz w:val="22"/>
          <w:szCs w:val="22"/>
          <w:lang w:val="ro-RO"/>
        </w:rPr>
        <w:t>documenta</w:t>
      </w:r>
      <w:r w:rsidR="009F35D4" w:rsidRPr="00760166">
        <w:rPr>
          <w:sz w:val="22"/>
          <w:szCs w:val="22"/>
          <w:lang w:val="ro-RO"/>
        </w:rPr>
        <w:t>ţ</w:t>
      </w:r>
      <w:r w:rsidR="008876C3" w:rsidRPr="00760166">
        <w:rPr>
          <w:sz w:val="22"/>
          <w:szCs w:val="22"/>
          <w:lang w:val="ro-RO"/>
        </w:rPr>
        <w:t>ia de atribuire este anexată în cadrul procedurii în SIA RSAP</w:t>
      </w:r>
    </w:p>
    <w:p w14:paraId="529E600D" w14:textId="77777777" w:rsidR="004F2C2F" w:rsidRPr="00760166" w:rsidRDefault="004F2C2F" w:rsidP="00DE6D5F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2"/>
          <w:szCs w:val="22"/>
          <w:lang w:val="ro-RO"/>
        </w:rPr>
      </w:pPr>
      <w:r w:rsidRPr="00760166">
        <w:rPr>
          <w:sz w:val="22"/>
          <w:szCs w:val="22"/>
          <w:lang w:val="ro-RO"/>
        </w:rPr>
        <w:t>Cumpărătorul invită operatorii economici interesaţi, care îi pot satisface necesităţile, să participe la procedura de achiziţie privind livrarea/prestarea/executarea următoarelor bunuri :</w:t>
      </w:r>
    </w:p>
    <w:p w14:paraId="529E600E" w14:textId="09F4E447" w:rsidR="00DE6D5F" w:rsidRPr="00760166" w:rsidRDefault="00DE6D5F" w:rsidP="00DE6D5F">
      <w:pPr>
        <w:tabs>
          <w:tab w:val="left" w:pos="284"/>
          <w:tab w:val="right" w:pos="426"/>
        </w:tabs>
        <w:spacing w:before="120"/>
        <w:ind w:left="284"/>
        <w:jc w:val="both"/>
        <w:rPr>
          <w:sz w:val="8"/>
          <w:szCs w:val="8"/>
          <w:lang w:val="ro-RO"/>
        </w:rPr>
      </w:pPr>
    </w:p>
    <w:p w14:paraId="12E6273A" w14:textId="77777777" w:rsidR="004A0862" w:rsidRPr="00760166" w:rsidRDefault="004A0862" w:rsidP="00DE6D5F">
      <w:pPr>
        <w:tabs>
          <w:tab w:val="left" w:pos="284"/>
          <w:tab w:val="right" w:pos="426"/>
        </w:tabs>
        <w:spacing w:before="120"/>
        <w:ind w:left="284"/>
        <w:jc w:val="both"/>
        <w:rPr>
          <w:sz w:val="8"/>
          <w:szCs w:val="8"/>
          <w:lang w:val="ro-RO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700"/>
        <w:gridCol w:w="992"/>
        <w:gridCol w:w="851"/>
        <w:gridCol w:w="13"/>
        <w:gridCol w:w="3814"/>
        <w:gridCol w:w="1277"/>
        <w:gridCol w:w="14"/>
      </w:tblGrid>
      <w:tr w:rsidR="007242EF" w:rsidRPr="00D82A2B" w14:paraId="22AC3AC4" w14:textId="77777777" w:rsidTr="00760166">
        <w:trPr>
          <w:gridAfter w:val="1"/>
          <w:wAfter w:w="14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F6F95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</w:rPr>
              <w:t>Nr</w:t>
            </w:r>
            <w:proofErr w:type="spellEnd"/>
            <w:r w:rsidRPr="00760166">
              <w:rPr>
                <w:b/>
                <w:color w:val="000000" w:themeColor="text1"/>
                <w:sz w:val="16"/>
              </w:rPr>
              <w:t>. d/o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8A9F5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</w:rPr>
              <w:t>Cod</w:t>
            </w:r>
            <w:proofErr w:type="spellEnd"/>
            <w:r w:rsidRPr="00760166">
              <w:rPr>
                <w:b/>
                <w:color w:val="000000" w:themeColor="text1"/>
                <w:sz w:val="16"/>
              </w:rPr>
              <w:t xml:space="preserve"> CPV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CD52D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Denumirea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bunurilor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>/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serviciilor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>/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lucrărilor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E987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</w:rPr>
              <w:t>Unitatea</w:t>
            </w:r>
            <w:proofErr w:type="spellEnd"/>
            <w:r w:rsidRPr="00760166">
              <w:rPr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</w:rPr>
              <w:t>de</w:t>
            </w:r>
            <w:proofErr w:type="spellEnd"/>
            <w:r w:rsidRPr="00760166">
              <w:rPr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</w:rPr>
              <w:t>măsură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DB323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</w:rPr>
              <w:t>Cantitatea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E306A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Specificarea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tehnică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deplină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solicitată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,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Standarde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de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referință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41F28" w14:textId="77777777" w:rsidR="007242EF" w:rsidRPr="00760166" w:rsidRDefault="007242EF" w:rsidP="003A25D1">
            <w:pPr>
              <w:spacing w:before="120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Valoarea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estimată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br/>
              <w:t xml:space="preserve">(se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va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indica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pentru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fiecare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lot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în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sz w:val="16"/>
                <w:lang w:val="en-US"/>
              </w:rPr>
              <w:t>parte</w:t>
            </w:r>
            <w:proofErr w:type="spellEnd"/>
            <w:r w:rsidRPr="00760166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</w:tc>
      </w:tr>
      <w:tr w:rsidR="00186966" w:rsidRPr="00760166" w14:paraId="5A6291B6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46AA22" w14:textId="77777777" w:rsidR="00186966" w:rsidRPr="00760166" w:rsidRDefault="00186966" w:rsidP="00186966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99D6B" w14:textId="5F67C587" w:rsidR="00186966" w:rsidRPr="00760166" w:rsidRDefault="005B2577" w:rsidP="00186966">
            <w:pPr>
              <w:spacing w:before="12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B2577">
              <w:rPr>
                <w:color w:val="000000" w:themeColor="text1"/>
                <w:sz w:val="18"/>
                <w:szCs w:val="18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8B4CB" w14:textId="17A61971" w:rsidR="00186966" w:rsidRPr="00760166" w:rsidRDefault="00186966" w:rsidP="00186966">
            <w:pPr>
              <w:spacing w:before="120"/>
              <w:jc w:val="center"/>
              <w:rPr>
                <w:b/>
                <w:color w:val="000000" w:themeColor="text1"/>
                <w:lang w:val="ro-RO"/>
              </w:rPr>
            </w:pPr>
            <w:proofErr w:type="spellStart"/>
            <w:r w:rsidRPr="00760166">
              <w:rPr>
                <w:b/>
                <w:color w:val="000000" w:themeColor="text1"/>
                <w:sz w:val="18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8"/>
                <w:szCs w:val="16"/>
                <w:lang w:val="en-US"/>
              </w:rPr>
              <w:t xml:space="preserve"> nr.1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C7596" w14:textId="77777777" w:rsidR="00186966" w:rsidRPr="00760166" w:rsidRDefault="00186966" w:rsidP="00186966">
            <w:pPr>
              <w:spacing w:before="12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7D66A" w14:textId="77777777" w:rsidR="00186966" w:rsidRPr="00760166" w:rsidRDefault="00186966" w:rsidP="00186966">
            <w:pPr>
              <w:spacing w:before="12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986B6" w14:textId="77777777" w:rsidR="00186966" w:rsidRPr="00760166" w:rsidRDefault="00186966" w:rsidP="00186966">
            <w:pPr>
              <w:spacing w:before="120"/>
              <w:jc w:val="both"/>
              <w:rPr>
                <w:color w:val="000000" w:themeColor="text1"/>
                <w:sz w:val="14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1C4AB" w14:textId="3164472E" w:rsidR="00186966" w:rsidRPr="00760166" w:rsidRDefault="00186966" w:rsidP="00186966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3B4944" w:rsidRPr="00760166" w14:paraId="3B9CD63F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214A" w14:textId="31092921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E93A" w14:textId="799317D0" w:rsidR="003B4944" w:rsidRPr="00760166" w:rsidRDefault="003B4944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02BA3" w14:textId="3C397CB7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>Cartofi proaspe</w:t>
            </w: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ți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F6B0" w14:textId="11EC0852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9C1F" w14:textId="58C92BF0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4700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3776" w14:textId="2DE1EDC1" w:rsidR="003B4944" w:rsidRPr="00760166" w:rsidRDefault="003B4944" w:rsidP="00760166">
            <w:pPr>
              <w:jc w:val="both"/>
              <w:rPr>
                <w:color w:val="000000" w:themeColor="text1"/>
                <w:sz w:val="14"/>
                <w:szCs w:val="14"/>
                <w:lang w:val="ro-RO"/>
              </w:rPr>
            </w:pPr>
            <w:r w:rsidRPr="00760166">
              <w:rPr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”</w:t>
            </w:r>
            <w:r w:rsidRPr="00760166">
              <w:rPr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Luni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- Joi de la 9:00-12:00,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25 kg; 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Cartofii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fie:</w:t>
            </w:r>
            <w:r w:rsidRPr="00760166">
              <w:rPr>
                <w:sz w:val="14"/>
                <w:szCs w:val="14"/>
                <w:lang w:val="en-US"/>
              </w:rPr>
              <w:br/>
              <w:t>1)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intacți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sănătoși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);</w:t>
            </w:r>
            <w:r w:rsidRPr="00760166">
              <w:rPr>
                <w:sz w:val="14"/>
                <w:szCs w:val="14"/>
                <w:lang w:val="en-US"/>
              </w:rPr>
              <w:br/>
              <w:t>3)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curați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>4)tari;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lipsiți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externe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interne care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afecteze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aspectul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general al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produsului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calitatea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prezentarea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cum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fi: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a)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maronii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rezultate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expunerea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căldură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b)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crăpături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inclusiv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crăpături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creștere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tăieturi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urme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mușcături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lovituri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asperități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numai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soiurile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căror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coajă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este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aspră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4 mm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adâncime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c)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înverzire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;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culoarea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verde-deschis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care nu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depășește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1/8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suprafață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poate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îndepărtată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prin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cojire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normală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constituie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defect;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d)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semnificative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e)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sub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coajă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culoare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gri-albastru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neagră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depășesc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5 mm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adâncime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f)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pătare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ruginie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găuri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miez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negru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alte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interne;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g)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atacul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comună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făinoasă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nu fie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adânc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2 mm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mult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cartofilor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tardivi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h)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petele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comună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superficiale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depășească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1/4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suprafața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cartofului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vătămări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datorate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înghețului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6)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străin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;                       </w:t>
            </w:r>
            <w:r w:rsidRPr="00760166">
              <w:rPr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Luni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- Joi de la 9:00-12:00,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25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A0C8" w14:textId="59BC992C" w:rsidR="003B4944" w:rsidRPr="00760166" w:rsidRDefault="00760166" w:rsidP="00760166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760166">
              <w:rPr>
                <w:bCs/>
                <w:color w:val="000000" w:themeColor="text1"/>
                <w:lang w:val="en-US"/>
              </w:rPr>
              <w:t>70000.00</w:t>
            </w:r>
          </w:p>
        </w:tc>
      </w:tr>
      <w:tr w:rsidR="003B4944" w:rsidRPr="00D82A2B" w14:paraId="2F9801C7" w14:textId="77777777" w:rsidTr="00760166">
        <w:trPr>
          <w:gridAfter w:val="1"/>
          <w:wAfter w:w="14" w:type="dxa"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8BDB" w14:textId="77777777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34E4" w14:textId="43262A05" w:rsidR="003B4944" w:rsidRPr="00760166" w:rsidRDefault="003B4944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CAA0" w14:textId="13CE334B" w:rsidR="003B4944" w:rsidRPr="009E79B2" w:rsidRDefault="003B4944" w:rsidP="00760166">
            <w:pPr>
              <w:jc w:val="center"/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9E79B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563" w:rsidRPr="009E79B2">
              <w:rPr>
                <w:color w:val="000000"/>
                <w:sz w:val="16"/>
                <w:szCs w:val="16"/>
                <w:lang w:val="en-US"/>
              </w:rPr>
              <w:t>Sfeclă</w:t>
            </w:r>
            <w:proofErr w:type="spellEnd"/>
            <w:r w:rsidR="00D71563" w:rsidRPr="009E79B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563" w:rsidRPr="009E79B2">
              <w:rPr>
                <w:color w:val="000000"/>
                <w:sz w:val="16"/>
                <w:szCs w:val="16"/>
                <w:lang w:val="en-US"/>
              </w:rPr>
              <w:t>roșie</w:t>
            </w:r>
            <w:proofErr w:type="spellEnd"/>
            <w:r w:rsidR="00D71563" w:rsidRPr="009E79B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D71563" w:rsidRPr="009E79B2">
              <w:rPr>
                <w:color w:val="000000"/>
                <w:sz w:val="16"/>
                <w:szCs w:val="16"/>
                <w:lang w:val="en-US"/>
              </w:rPr>
              <w:t>masă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30DA7" w14:textId="54F0F26C" w:rsidR="003B4944" w:rsidRPr="009E79B2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MD"/>
              </w:rPr>
            </w:pPr>
            <w:r w:rsidRPr="009E79B2">
              <w:rPr>
                <w:color w:val="000000" w:themeColor="text1"/>
                <w:sz w:val="16"/>
                <w:szCs w:val="16"/>
                <w:lang w:val="ro-MD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9BFA" w14:textId="26DF4D5A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1000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DA1" w14:textId="2243A0D1" w:rsidR="003B4944" w:rsidRPr="00760166" w:rsidRDefault="003B4944" w:rsidP="00760166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r w:rsidRPr="00D82A2B">
              <w:rPr>
                <w:sz w:val="14"/>
                <w:szCs w:val="14"/>
                <w:lang w:val="ro-MD"/>
              </w:rPr>
              <w:t>HG 929 din 31.12.2009,,cu privire la aprobarea „Cerinţelor de calitate şi comercializare pentru fructe şi legume proaspete”</w:t>
            </w:r>
            <w:r w:rsidRPr="00D82A2B">
              <w:rPr>
                <w:sz w:val="14"/>
                <w:szCs w:val="14"/>
                <w:lang w:val="ro-MD"/>
              </w:rPr>
              <w:br/>
              <w:t xml:space="preserve">Rădăcina  proaspătă, întreagă,  sănătoasă, curată, fără vătămări cauzate de insectele dăunătoare,     fărăumeditate  excesivă  la  suprafață,  fără vătămări, cu o formă şi colorație tipică  pentru  sorturile  de  sfeclă,  cu lungimea  de  tulpini  rămase  nu  mai mult de 2,0 cm sau fără tulpini. </w:t>
            </w:r>
            <w:r w:rsidRPr="00760166">
              <w:rPr>
                <w:sz w:val="14"/>
                <w:szCs w:val="14"/>
                <w:lang w:val="en-US"/>
              </w:rPr>
              <w:t xml:space="preserve">Se permit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abateri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la forma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tipică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dar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urîte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; Luni-Joi de la 9:00-12,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10-15 kg;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AB46A" w14:textId="08454425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3B4944" w:rsidRPr="00D82A2B" w14:paraId="2EC32F7E" w14:textId="77777777" w:rsidTr="00760166">
        <w:trPr>
          <w:gridAfter w:val="1"/>
          <w:wAfter w:w="14" w:type="dxa"/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107" w14:textId="477BAE6E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6BBD" w14:textId="17887730" w:rsidR="003B4944" w:rsidRPr="00760166" w:rsidRDefault="003B4944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F9E4" w14:textId="1869D363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Varză albă proaspătă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7D91" w14:textId="44AE0113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9E011" w14:textId="7FB2694B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>2900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D573" w14:textId="177D26C1" w:rsidR="003B4944" w:rsidRPr="00760166" w:rsidRDefault="003B4944" w:rsidP="00760166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r w:rsidRPr="00760166">
              <w:rPr>
                <w:sz w:val="14"/>
                <w:szCs w:val="14"/>
                <w:lang w:val="ro-RO"/>
              </w:rPr>
              <w:t xml:space="preserve">HG 929 din 31.12.2009,,cu privire la aprobarea „Cerinţelor de calitate şi comercializare pentru fructe şi legume proaspete”                                                                                                                                                                          Varză trebuie să fie:categoria I </w:t>
            </w:r>
            <w:r w:rsidRPr="00760166">
              <w:rPr>
                <w:sz w:val="14"/>
                <w:szCs w:val="14"/>
                <w:lang w:val="ro-RO"/>
              </w:rPr>
              <w:br/>
              <w:t>1) sănătoase (se exclud produsele atinse de putregai sau cu alterări din cauza cărora devin improprii pentru consum);</w:t>
            </w:r>
            <w:r w:rsidRPr="00760166">
              <w:rPr>
                <w:sz w:val="14"/>
                <w:szCs w:val="14"/>
                <w:lang w:val="ro-RO"/>
              </w:rPr>
              <w:br/>
            </w:r>
            <w:r w:rsidRPr="00760166">
              <w:rPr>
                <w:sz w:val="14"/>
                <w:szCs w:val="14"/>
                <w:lang w:val="ro-RO"/>
              </w:rPr>
              <w:lastRenderedPageBreak/>
              <w:t>2) proaspete ca aspect;</w:t>
            </w:r>
            <w:r w:rsidRPr="00760166">
              <w:rPr>
                <w:sz w:val="14"/>
                <w:szCs w:val="14"/>
                <w:lang w:val="ro-RO"/>
              </w:rPr>
              <w:br/>
              <w:t>3) curate, fără materii străine vizibile;</w:t>
            </w:r>
            <w:r w:rsidRPr="00760166">
              <w:rPr>
                <w:sz w:val="14"/>
                <w:szCs w:val="14"/>
                <w:lang w:val="ro-RO"/>
              </w:rPr>
              <w:br/>
              <w:t>4) lipsite de dăunători;</w:t>
            </w:r>
            <w:r w:rsidRPr="00760166">
              <w:rPr>
                <w:sz w:val="14"/>
                <w:szCs w:val="14"/>
                <w:lang w:val="ro-RO"/>
              </w:rPr>
              <w:br/>
              <w:t>5) fără deteriorări cauzate de dăunători;</w:t>
            </w:r>
            <w:r w:rsidRPr="00760166">
              <w:rPr>
                <w:sz w:val="14"/>
                <w:szCs w:val="14"/>
                <w:lang w:val="ro-RO"/>
              </w:rPr>
              <w:br/>
              <w:t>6) fără daune cauzate de îngheț;</w:t>
            </w:r>
            <w:r w:rsidRPr="00760166">
              <w:rPr>
                <w:sz w:val="14"/>
                <w:szCs w:val="14"/>
                <w:lang w:val="ro-RO"/>
              </w:rPr>
              <w:br/>
              <w:t>7) fără umezeală externă anormală;</w:t>
            </w:r>
            <w:r w:rsidRPr="00760166">
              <w:rPr>
                <w:sz w:val="14"/>
                <w:szCs w:val="14"/>
                <w:lang w:val="ro-RO"/>
              </w:rPr>
              <w:br/>
              <w:t>8) fără miros sau gust străin.Dezvoltarea și stadiul de maturare a verzei trebuie să fie de așa natură încât să-i permită:</w:t>
            </w:r>
            <w:r w:rsidRPr="00760166">
              <w:rPr>
                <w:sz w:val="14"/>
                <w:szCs w:val="14"/>
                <w:lang w:val="ro-RO"/>
              </w:rPr>
              <w:br/>
              <w:t>1) să reziste la transport și manipulare</w:t>
            </w:r>
            <w:r w:rsidRPr="00760166">
              <w:rPr>
                <w:sz w:val="14"/>
                <w:szCs w:val="14"/>
                <w:lang w:val="ro-RO"/>
              </w:rPr>
              <w:br/>
              <w:t>2) să ajungă în stare satisfăcătoare la locul de destinație.</w:t>
            </w:r>
            <w:r w:rsidRPr="00760166">
              <w:rPr>
                <w:sz w:val="14"/>
                <w:szCs w:val="14"/>
                <w:lang w:val="ro-RO"/>
              </w:rPr>
              <w:br/>
              <w:t xml:space="preserve"> 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15-20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7E7C" w14:textId="1E794249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3B4944" w:rsidRPr="00D82A2B" w14:paraId="1DAEF6A6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7A9" w14:textId="77777777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B277" w14:textId="1A4A0CB8" w:rsidR="003B4944" w:rsidRPr="00760166" w:rsidRDefault="003B4944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516E" w14:textId="25D6A8C4" w:rsidR="003B4944" w:rsidRPr="00760166" w:rsidRDefault="00D71563" w:rsidP="00760166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Morcov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A666" w14:textId="21F4CFFE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1952A" w14:textId="7DA2C42D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1100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2B46" w14:textId="37446FC3" w:rsidR="003B4944" w:rsidRPr="00760166" w:rsidRDefault="003B4944" w:rsidP="00760166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760166">
              <w:rPr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”</w:t>
            </w:r>
            <w:r w:rsidRPr="00760166">
              <w:rPr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Morcovii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superioară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: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întregi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sănătoși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);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3)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curați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a)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care sunt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spălați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b)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murdărie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impurități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exces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care nu sunt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spălați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4)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lipsiți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deteriorări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>6) tari;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neramificați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rădăcini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secundare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8)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nelemnoși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9)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tendință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încolțire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10)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11)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străin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12) cu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frunzele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egalate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tăiate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partea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superioară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morcovului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deteriorarea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rădăcinii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.</w:t>
            </w:r>
            <w:r w:rsidRPr="00760166">
              <w:rPr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Dezvoltarea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stadiul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maturare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morcovilor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așa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natură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încât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permită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: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reziste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transport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manipulare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ajungă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stare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satisfăcătoare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locul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destinație.                                                                                                        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10-15 kg;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ED0E" w14:textId="750A2714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3B4944" w:rsidRPr="00D82A2B" w14:paraId="1FD39E19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F97F" w14:textId="77777777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6A03" w14:textId="2029E74D" w:rsidR="003B4944" w:rsidRPr="00760166" w:rsidRDefault="003B4944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7A5A4" w14:textId="029B412E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Ceapă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uscată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7965" w14:textId="0E6C0CE1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D20F" w14:textId="0C787BCD" w:rsidR="003B4944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900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7665" w14:textId="578067C7" w:rsidR="003B4944" w:rsidRPr="00760166" w:rsidRDefault="003B4944" w:rsidP="00760166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r w:rsidRPr="00760166">
              <w:rPr>
                <w:sz w:val="14"/>
                <w:szCs w:val="14"/>
              </w:rPr>
              <w:t xml:space="preserve">HG 929 </w:t>
            </w:r>
            <w:proofErr w:type="spellStart"/>
            <w:r w:rsidRPr="00760166">
              <w:rPr>
                <w:sz w:val="14"/>
                <w:szCs w:val="14"/>
              </w:rPr>
              <w:t>din</w:t>
            </w:r>
            <w:proofErr w:type="spellEnd"/>
            <w:r w:rsidRPr="00760166">
              <w:rPr>
                <w:sz w:val="14"/>
                <w:szCs w:val="14"/>
              </w:rPr>
              <w:t xml:space="preserve"> 31.12.2009,,cu </w:t>
            </w:r>
            <w:proofErr w:type="spellStart"/>
            <w:r w:rsidRPr="00760166">
              <w:rPr>
                <w:sz w:val="14"/>
                <w:szCs w:val="14"/>
              </w:rPr>
              <w:t>privire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la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aprobarea</w:t>
            </w:r>
            <w:proofErr w:type="spellEnd"/>
            <w:r w:rsidRPr="00760166">
              <w:rPr>
                <w:sz w:val="14"/>
                <w:szCs w:val="14"/>
              </w:rPr>
              <w:t xml:space="preserve"> „</w:t>
            </w:r>
            <w:proofErr w:type="spellStart"/>
            <w:r w:rsidRPr="00760166">
              <w:rPr>
                <w:sz w:val="14"/>
                <w:szCs w:val="14"/>
              </w:rPr>
              <w:t>Cerinţelor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calitate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şi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comercializare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pentru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fructe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şi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legume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proaspete</w:t>
            </w:r>
            <w:proofErr w:type="spellEnd"/>
            <w:r w:rsidRPr="00760166">
              <w:rPr>
                <w:sz w:val="14"/>
                <w:szCs w:val="14"/>
              </w:rPr>
              <w:t xml:space="preserve">”                                                                                                                                                                         </w:t>
            </w:r>
            <w:proofErr w:type="spellStart"/>
            <w:r w:rsidRPr="00760166">
              <w:rPr>
                <w:sz w:val="14"/>
                <w:szCs w:val="14"/>
              </w:rPr>
              <w:t>Ceapa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trebuie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fie:Categoria</w:t>
            </w:r>
            <w:proofErr w:type="spellEnd"/>
            <w:r w:rsidRPr="00760166">
              <w:rPr>
                <w:sz w:val="14"/>
                <w:szCs w:val="14"/>
              </w:rPr>
              <w:t xml:space="preserve"> I </w:t>
            </w:r>
            <w:r w:rsidRPr="00760166">
              <w:rPr>
                <w:sz w:val="14"/>
                <w:szCs w:val="14"/>
              </w:rPr>
              <w:br/>
              <w:t xml:space="preserve">1) </w:t>
            </w:r>
            <w:proofErr w:type="spellStart"/>
            <w:r w:rsidRPr="00760166">
              <w:rPr>
                <w:sz w:val="14"/>
                <w:szCs w:val="14"/>
              </w:rPr>
              <w:t>intactă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2) </w:t>
            </w:r>
            <w:proofErr w:type="spellStart"/>
            <w:r w:rsidRPr="00760166">
              <w:rPr>
                <w:sz w:val="14"/>
                <w:szCs w:val="14"/>
              </w:rPr>
              <w:t>sănătoasă</w:t>
            </w:r>
            <w:proofErr w:type="spellEnd"/>
            <w:r w:rsidRPr="00760166">
              <w:rPr>
                <w:sz w:val="14"/>
                <w:szCs w:val="14"/>
              </w:rPr>
              <w:t xml:space="preserve"> (</w:t>
            </w:r>
            <w:proofErr w:type="spellStart"/>
            <w:r w:rsidRPr="00760166">
              <w:rPr>
                <w:sz w:val="14"/>
                <w:szCs w:val="14"/>
              </w:rPr>
              <w:t>se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exclud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produsele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atinse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putregai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sau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alterări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din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cauza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cărora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devin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improprii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pentru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consum</w:t>
            </w:r>
            <w:proofErr w:type="spellEnd"/>
            <w:r w:rsidRPr="00760166">
              <w:rPr>
                <w:sz w:val="14"/>
                <w:szCs w:val="14"/>
              </w:rPr>
              <w:t>);</w:t>
            </w:r>
            <w:r w:rsidRPr="00760166">
              <w:rPr>
                <w:sz w:val="14"/>
                <w:szCs w:val="14"/>
              </w:rPr>
              <w:br/>
              <w:t xml:space="preserve">3) </w:t>
            </w:r>
            <w:proofErr w:type="spellStart"/>
            <w:r w:rsidRPr="00760166">
              <w:rPr>
                <w:sz w:val="14"/>
                <w:szCs w:val="14"/>
              </w:rPr>
              <w:t>curată</w:t>
            </w:r>
            <w:proofErr w:type="spellEnd"/>
            <w:r w:rsidRPr="00760166">
              <w:rPr>
                <w:sz w:val="14"/>
                <w:szCs w:val="14"/>
              </w:rPr>
              <w:t xml:space="preserve">,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materii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străine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vizibile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4)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daune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produse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îngheț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5) </w:t>
            </w:r>
            <w:proofErr w:type="spellStart"/>
            <w:r w:rsidRPr="00760166">
              <w:rPr>
                <w:sz w:val="14"/>
                <w:szCs w:val="14"/>
              </w:rPr>
              <w:t>suficient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uscată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pentru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utilizarea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prevăzută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r w:rsidRPr="00760166">
              <w:rPr>
                <w:sz w:val="14"/>
                <w:szCs w:val="14"/>
              </w:rPr>
              <w:br/>
              <w:t xml:space="preserve">6)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tijă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găunoasă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sau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dură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7) </w:t>
            </w:r>
            <w:proofErr w:type="spellStart"/>
            <w:r w:rsidRPr="00760166">
              <w:rPr>
                <w:sz w:val="14"/>
                <w:szCs w:val="14"/>
              </w:rPr>
              <w:t>lipsită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dăunători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8)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deteriorări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cauzate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de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dăunători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9)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muguri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vizibili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în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exterior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10)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umezeală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externă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anormală</w:t>
            </w:r>
            <w:proofErr w:type="spellEnd"/>
            <w:r w:rsidRPr="00760166">
              <w:rPr>
                <w:sz w:val="14"/>
                <w:szCs w:val="14"/>
              </w:rPr>
              <w:t>;</w:t>
            </w:r>
            <w:r w:rsidRPr="00760166">
              <w:rPr>
                <w:sz w:val="14"/>
                <w:szCs w:val="14"/>
              </w:rPr>
              <w:br/>
              <w:t xml:space="preserve">11) </w:t>
            </w:r>
            <w:proofErr w:type="spellStart"/>
            <w:r w:rsidRPr="00760166">
              <w:rPr>
                <w:sz w:val="14"/>
                <w:szCs w:val="14"/>
              </w:rPr>
              <w:t>fără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miros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sau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gust</w:t>
            </w:r>
            <w:proofErr w:type="spellEnd"/>
            <w:r w:rsidRPr="00760166">
              <w:rPr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</w:rPr>
              <w:t>străin</w:t>
            </w:r>
            <w:proofErr w:type="spellEnd"/>
            <w:r w:rsidRPr="00760166">
              <w:rPr>
                <w:sz w:val="14"/>
                <w:szCs w:val="14"/>
              </w:rPr>
              <w:t>.</w:t>
            </w:r>
            <w:r w:rsidRPr="00760166">
              <w:rPr>
                <w:sz w:val="14"/>
                <w:szCs w:val="14"/>
              </w:rPr>
              <w:br/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Dezvoltarea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stadiul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maturare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cepelor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așa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natură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încât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permită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: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reziste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transport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manipulare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>;</w:t>
            </w:r>
            <w:r w:rsidRPr="00760166">
              <w:rPr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ajungă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stare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satisfăcătoare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locul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destinație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sz w:val="14"/>
                <w:szCs w:val="14"/>
                <w:lang w:val="en-US"/>
              </w:rPr>
              <w:t xml:space="preserve"> 10-15 kg;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E93" w14:textId="2D338768" w:rsidR="003B4944" w:rsidRPr="00760166" w:rsidRDefault="003B4944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6966" w:rsidRPr="00760166" w14:paraId="000BC221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4DFC1" w14:textId="77777777" w:rsidR="00186966" w:rsidRPr="00760166" w:rsidRDefault="00186966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E8AB34" w14:textId="79E756CA" w:rsidR="00186966" w:rsidRPr="00760166" w:rsidRDefault="005B2577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4FCDDA9" w14:textId="2E1ABA02" w:rsidR="00186966" w:rsidRPr="00760166" w:rsidRDefault="003B4944" w:rsidP="0076016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60166">
              <w:rPr>
                <w:b/>
                <w:bCs/>
                <w:lang w:val="en-US"/>
              </w:rPr>
              <w:t>Lotul</w:t>
            </w:r>
            <w:r w:rsidR="006F39D0" w:rsidRPr="00760166">
              <w:rPr>
                <w:b/>
                <w:bCs/>
                <w:lang w:val="en-US"/>
              </w:rPr>
              <w:t>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D041EE" w14:textId="01ECC4A4" w:rsidR="00186966" w:rsidRPr="00760166" w:rsidRDefault="00186966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E47BE" w14:textId="599D4855" w:rsidR="00186966" w:rsidRPr="00760166" w:rsidRDefault="00186966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2F64C" w14:textId="59277416" w:rsidR="00186966" w:rsidRPr="00760166" w:rsidRDefault="00186966" w:rsidP="00760166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FFBD3E" w14:textId="36DD9836" w:rsidR="00186966" w:rsidRPr="00760166" w:rsidRDefault="00186966" w:rsidP="00760166">
            <w:pPr>
              <w:jc w:val="center"/>
              <w:rPr>
                <w:b/>
                <w:color w:val="000000" w:themeColor="text1"/>
                <w:szCs w:val="22"/>
                <w:lang w:val="en-US"/>
              </w:rPr>
            </w:pPr>
          </w:p>
        </w:tc>
      </w:tr>
      <w:tr w:rsidR="00D71563" w:rsidRPr="00760166" w14:paraId="3468E62B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0DDB" w14:textId="77777777" w:rsidR="00D71563" w:rsidRPr="00760166" w:rsidRDefault="00D71563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684D" w14:textId="4EECB3B2" w:rsidR="00D71563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8F5A4" w14:textId="69B6A242" w:rsidR="00D71563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Produse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alimentare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Mere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proaspete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59BE" w14:textId="0C3271A8" w:rsidR="00D71563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8B3D" w14:textId="1D2F0980" w:rsidR="00D71563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2802A" w14:textId="3B5BCDED" w:rsidR="00D71563" w:rsidRPr="00760166" w:rsidRDefault="00D71563" w:rsidP="00760166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Produse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alimentare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Mere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proaspete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7D76" w14:textId="3EBB24D1" w:rsidR="00D71563" w:rsidRPr="00760166" w:rsidRDefault="00760166" w:rsidP="00760166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760166">
              <w:rPr>
                <w:bCs/>
                <w:color w:val="000000" w:themeColor="text1"/>
                <w:lang w:val="en-US"/>
              </w:rPr>
              <w:t>7000.00</w:t>
            </w:r>
          </w:p>
        </w:tc>
      </w:tr>
      <w:tr w:rsidR="00D71563" w:rsidRPr="00760166" w14:paraId="4847F121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2D258" w14:textId="77777777" w:rsidR="00D71563" w:rsidRPr="00760166" w:rsidRDefault="00D71563" w:rsidP="00760166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C41D2" w14:textId="22EE9706" w:rsidR="00D71563" w:rsidRPr="00760166" w:rsidRDefault="005B2577" w:rsidP="00760166">
            <w:pPr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b/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561CEA" w14:textId="2086B7E1" w:rsidR="00D71563" w:rsidRPr="00760166" w:rsidRDefault="00D71563" w:rsidP="00760166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>Lotul.3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FE7CB" w14:textId="77777777" w:rsidR="00D71563" w:rsidRPr="00760166" w:rsidRDefault="00D71563" w:rsidP="00760166">
            <w:pPr>
              <w:jc w:val="right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C25B9" w14:textId="77777777" w:rsidR="00D71563" w:rsidRPr="00760166" w:rsidRDefault="00D71563" w:rsidP="00760166">
            <w:pPr>
              <w:jc w:val="right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FEEEB" w14:textId="77777777" w:rsidR="00D71563" w:rsidRPr="00760166" w:rsidRDefault="00D71563" w:rsidP="00760166">
            <w:pPr>
              <w:pStyle w:val="afe"/>
              <w:rPr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D7680" w14:textId="1E9DE5DC" w:rsidR="00D71563" w:rsidRPr="00760166" w:rsidRDefault="00D71563" w:rsidP="00760166">
            <w:pPr>
              <w:pStyle w:val="afe"/>
              <w:rPr>
                <w:b/>
                <w:color w:val="000000" w:themeColor="text1"/>
                <w:sz w:val="18"/>
                <w:szCs w:val="22"/>
                <w:lang w:val="en-US"/>
              </w:rPr>
            </w:pPr>
          </w:p>
        </w:tc>
      </w:tr>
      <w:tr w:rsidR="00D71563" w:rsidRPr="00760166" w14:paraId="5F1F2BE5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6A8" w14:textId="77777777" w:rsidR="00D71563" w:rsidRPr="00760166" w:rsidRDefault="00D71563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3270" w14:textId="2F12990B" w:rsidR="00D71563" w:rsidRPr="00760166" w:rsidRDefault="00D71563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D080" w14:textId="5D62D201" w:rsidR="00D71563" w:rsidRPr="00760166" w:rsidRDefault="00D71563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Ouă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D81DC" w14:textId="7F6768A3" w:rsidR="00D71563" w:rsidRPr="00760166" w:rsidRDefault="00D71563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BA12" w14:textId="7FD93F80" w:rsidR="00D71563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6E7D6" w14:textId="77777777" w:rsidR="00C93FB2" w:rsidRPr="00760166" w:rsidRDefault="00C93FB2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dietetice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categ.A</w:t>
            </w:r>
            <w:proofErr w:type="spellEnd"/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conform HG. nr.1208 din 27.10.2008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aprobarea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sanitare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comsumul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uman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    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categoria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prezinte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următoarele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caracteristici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calitate:a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coaja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întreagă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nefisurată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aspră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pori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vizibili;b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cuticula: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întreagă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intactă;c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camera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aer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înălţimea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depăşească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6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milimetri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imobilă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toate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acestea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menţiunea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„extra”,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depăşească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4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milimetri;d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gălbenuşul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fascicul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lumină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doar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sub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formă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umbră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contur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precis,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îndepărteze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poziţia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centrală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caz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învîrtire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e)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albuşul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limpede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transparent; f)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germinativă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dezvoltare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imperceptibilă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g)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corpuri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corpuri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h)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mirosuri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mirosuri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durabilității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conform pct. 45 al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prezentei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sanitar-veterinare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durabilității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este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marcată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momentul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ambalării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mențiunea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„A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</w:t>
            </w:r>
          </w:p>
          <w:p w14:paraId="60DE4CFB" w14:textId="0469032B" w:rsidR="00D71563" w:rsidRPr="00760166" w:rsidRDefault="00C93FB2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preferință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înainte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…”,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indicarea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zilei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lunii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și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anului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această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ordine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și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formă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necodificată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conformitate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prevederile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anexei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9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Legea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279/2017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alimentare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Marcarea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uman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efectua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aplicarea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fiecare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individual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următoarii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inscriptii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:                                                                                                                      1)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Codul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producătorului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indicat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conform pct.33                                                                                                             2)data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durabilitatii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minimale se va indica in format DDM:  xx.yy.zz unde xx,yy,zz reprezinta,ziua,luna si anul                                           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08B" w14:textId="65E62D74" w:rsidR="00D71563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  <w:r w:rsidRPr="00760166">
              <w:rPr>
                <w:color w:val="000000" w:themeColor="text1"/>
                <w:sz w:val="16"/>
                <w:szCs w:val="16"/>
                <w:lang w:val="en-GB"/>
              </w:rPr>
              <w:t>66375.00</w:t>
            </w:r>
          </w:p>
        </w:tc>
      </w:tr>
      <w:tr w:rsidR="00BA3BFC" w:rsidRPr="00760166" w14:paraId="090CB820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82617B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2884B" w14:textId="67372B80" w:rsidR="00BA3BFC" w:rsidRPr="00760166" w:rsidRDefault="005B2577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939291" w14:textId="39C8C131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nr.4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A9F0B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641EB8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FB5BBF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FBA59A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A3BFC" w:rsidRPr="00760166" w14:paraId="57A676CC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0340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7714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2963" w14:textId="1FEDFAE5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Ouă</w:t>
            </w:r>
            <w:proofErr w:type="spellEnd"/>
            <w:r w:rsidR="00D82A2B">
              <w:rPr>
                <w:color w:val="000000" w:themeColor="text1"/>
                <w:sz w:val="16"/>
                <w:szCs w:val="16"/>
                <w:lang w:val="en-US"/>
              </w:rPr>
              <w:t xml:space="preserve"> (LNR)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7CD5" w14:textId="24BC50EC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9DE4" w14:textId="087B1351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2250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B52CB" w14:textId="77777777" w:rsidR="00C93FB2" w:rsidRPr="00760166" w:rsidRDefault="00C93FB2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dietetice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categ.A</w:t>
            </w:r>
            <w:proofErr w:type="spellEnd"/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conform HG. nr.1208 din 27.10.2008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aprobarea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sanitare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comsumul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uman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    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categoria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prezinte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următoarele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caracteristici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calitate:a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coaja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întreagă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nefisurată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aspră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pori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vizibili;b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cuticula: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întreagă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curată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intactă;c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camera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aer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înălţimea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depăşească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6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milimetri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imobilă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toate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acestea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menţiunea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„extra”,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depăşească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4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milimetri;d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gălbenuşul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fascicul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lumină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doar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sub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formă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umbră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contur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precis,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îndepărteze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vizibil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poziţia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centrală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caz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învîrtire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e)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albuşul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limpede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transparent; f)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germinativă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dezvoltare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imperceptibilă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g)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corpuri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corpuri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h)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mirosuri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fără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mirosuri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străine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durabilității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conform pct. 45 al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prezentei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sanitar-veterinare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durabilității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este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marcată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momentul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ambalării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mențiunea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„A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</w:t>
            </w:r>
          </w:p>
          <w:p w14:paraId="68621B9A" w14:textId="40441FB2" w:rsidR="00BA3BFC" w:rsidRPr="00760166" w:rsidRDefault="00C93FB2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preferință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înainte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…”,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indicarea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zilei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lunii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și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anului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această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ordine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și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formă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necodificată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conformitate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prevederile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anexei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9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Legea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279/2017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alimentare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Marcarea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ouălor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uman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efectua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aplicarea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fiecare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individual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următoarii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inscriptii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:                                                                                                                      1)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Codul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producătorului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indicat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conform pct.33                                                                                                             2)data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durabilitatii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indica in format DDM: 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xx.yy.zz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unde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xx,yy,zz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reprezinta,ziua,luna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anul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                                          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D2BE" w14:textId="64A4A241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  <w:r w:rsidRPr="00760166">
              <w:rPr>
                <w:color w:val="000000" w:themeColor="text1"/>
                <w:sz w:val="16"/>
                <w:szCs w:val="16"/>
                <w:lang w:val="en-GB"/>
              </w:rPr>
              <w:t>14160.00</w:t>
            </w:r>
          </w:p>
        </w:tc>
      </w:tr>
      <w:tr w:rsidR="00BA3BFC" w:rsidRPr="00760166" w14:paraId="324D36DA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D7BD2C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0FBCD" w14:textId="0898BF8D" w:rsidR="00BA3BFC" w:rsidRPr="00760166" w:rsidRDefault="005B2577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8D7DE" w14:textId="51A59BD6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nr.5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E24CF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6E5C6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9CF31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9E8B27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A3BFC" w:rsidRPr="00760166" w14:paraId="1FF16484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2AC8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29C7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915" w14:textId="47B3D92B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Pui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broiler eviscerate (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congelat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E08A" w14:textId="6C002E6B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7D3AB" w14:textId="506F4DB3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E35F9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H.G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773 din 03-10-2013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aprobarea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sanitar-veterinare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stabilire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cerinţelor</w:t>
            </w:r>
            <w:proofErr w:type="spellEnd"/>
          </w:p>
          <w:p w14:paraId="00C99077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cărnii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</w:p>
          <w:p w14:paraId="4FB7D436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MODIFICAT: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vigoare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18.03.22                                                                                                                              MARCAREA (ETICHETAREA) CĂRNII</w:t>
            </w:r>
          </w:p>
          <w:p w14:paraId="5A54F12F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eticheta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cărnii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ofere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consumatorilor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informaţii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corespunzătoare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clare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obiective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referitoare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expuse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.</w:t>
            </w:r>
          </w:p>
          <w:p w14:paraId="07B58E04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etichetă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includă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:</w:t>
            </w:r>
          </w:p>
          <w:p w14:paraId="5B15DF2E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a)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denumirile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sub care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sînt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711FDC99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b)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condiţiile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termenul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păstrare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perioada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comercializării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6E5EC135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c)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care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comercializează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4426F02F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d)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temperatura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depozitare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recomandată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24D92480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e)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numărul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autorizaţiei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abatorului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atelierului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tranşare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395A0BC8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cazul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carcaselor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întregi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parțial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eviscerate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eviscerate;,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valabilitate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data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durabilității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minimale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înlocuiește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data-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limită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conform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articolului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22 din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Legea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279/2017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alimentare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.                                                                                      </w:t>
            </w:r>
          </w:p>
          <w:p w14:paraId="5BC0102D" w14:textId="4E82C3DC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6C01" w14:textId="299C5E37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  <w:r w:rsidRPr="00760166">
              <w:rPr>
                <w:color w:val="000000" w:themeColor="text1"/>
                <w:sz w:val="16"/>
                <w:szCs w:val="16"/>
                <w:lang w:val="en-GB"/>
              </w:rPr>
              <w:t>63600.00</w:t>
            </w:r>
          </w:p>
        </w:tc>
      </w:tr>
      <w:tr w:rsidR="00BA3BFC" w:rsidRPr="00760166" w14:paraId="4F28C5EE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1A19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093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8C08" w14:textId="64D706C8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Piept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cu clavicula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fără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piele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pui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-broiler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congelat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E692" w14:textId="7F49447B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5CCF" w14:textId="64EBBE76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B6F2F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Piept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claviculă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fara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piele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-broiler </w:t>
            </w: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refrigerat.Piept</w:t>
            </w:r>
            <w:proofErr w:type="spellEnd"/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refrigerat.H.GNr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. 773din 03-10-2013</w:t>
            </w:r>
          </w:p>
          <w:p w14:paraId="00251287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aprobarea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Normeisanitar-veterinare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stabilire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cerinţelorde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cărnii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</w:p>
          <w:p w14:paraId="29447E37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MODIFICAT:în</w:t>
            </w:r>
            <w:proofErr w:type="spellEnd"/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vigoare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18.03.22</w:t>
            </w:r>
          </w:p>
          <w:p w14:paraId="43AACE29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Capitolul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VIII</w:t>
            </w:r>
          </w:p>
          <w:p w14:paraId="0AB3DC61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MARCAREA (ETICHETAREA) CĂRNII</w:t>
            </w:r>
          </w:p>
          <w:p w14:paraId="311A34C7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46.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eticheta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cărnii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ofere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consumatorilor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informaţii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corespunzătoare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clare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obiective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referitoare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expuse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spre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vînzare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pentru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asigura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libera lor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circulaţie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ţară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afara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teritoriului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.</w:t>
            </w:r>
          </w:p>
          <w:p w14:paraId="55679154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47.1.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Inscripţia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etichetă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trebuie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includă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:</w:t>
            </w:r>
          </w:p>
          <w:p w14:paraId="013F37F5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a)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denumirile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sub care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sînt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71526FD1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b)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condiţiile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şi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termenul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păstrare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pe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perioada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comercializării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02989F84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c)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starea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care se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comercializează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;</w:t>
            </w:r>
          </w:p>
          <w:p w14:paraId="342C29E6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d)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temperatura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depozitare </w:t>
            </w: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recomandată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;   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                                                                                                               47.11.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sensul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articolului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15 din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Legea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nr. 279/2017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privind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informarea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consumatorului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cu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privire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alimentare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carnea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pasăre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și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produsele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din carne sunt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comercializate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sub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denumirile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menționate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punctul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2,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însoțite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următorii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termeni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limba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țării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importatoare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:</w:t>
            </w:r>
          </w:p>
          <w:p w14:paraId="1D503713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1)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cazul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carcaselor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întregi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: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parțial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eviscerate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sau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eviscerate;De</w:t>
            </w:r>
            <w:proofErr w:type="spellEnd"/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 xml:space="preserve"> la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producător</w:t>
            </w:r>
            <w:proofErr w:type="spellEnd"/>
          </w:p>
          <w:p w14:paraId="69E14F02" w14:textId="295D8834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 w:themeColor="text1"/>
                <w:sz w:val="14"/>
                <w:szCs w:val="14"/>
                <w:lang w:val="en-GB"/>
              </w:rPr>
              <w:t>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E974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A3BFC" w:rsidRPr="00760166" w14:paraId="5776311C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5DF6E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495F18" w14:textId="018CC4C0" w:rsidR="00BA3BFC" w:rsidRPr="00760166" w:rsidRDefault="005B2577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1F749" w14:textId="49201A0F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nr.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85DA5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D70A2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6F40F" w14:textId="77777777" w:rsidR="00BA3BFC" w:rsidRPr="00760166" w:rsidRDefault="00BA3BFC" w:rsidP="00760166">
            <w:pPr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5DAB01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A3BFC" w:rsidRPr="00760166" w14:paraId="75048FE9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A52E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99AC" w14:textId="77777777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090D" w14:textId="77777777" w:rsidR="00BA3BFC" w:rsidRPr="00760166" w:rsidRDefault="00BA3BFC" w:rsidP="00760166">
            <w:pPr>
              <w:jc w:val="center"/>
              <w:rPr>
                <w:color w:val="333333"/>
              </w:rPr>
            </w:pPr>
            <w:proofErr w:type="spellStart"/>
            <w:r w:rsidRPr="00760166">
              <w:rPr>
                <w:color w:val="333333"/>
              </w:rPr>
              <w:t>Crenvuşti</w:t>
            </w:r>
            <w:proofErr w:type="spellEnd"/>
          </w:p>
          <w:p w14:paraId="229C2BA9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B381" w14:textId="01441521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A5626" w14:textId="6171B3BD" w:rsidR="00BA3BFC" w:rsidRPr="00760166" w:rsidRDefault="00BA3BFC" w:rsidP="0076016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34587" w14:textId="77777777" w:rsidR="00BA3BFC" w:rsidRPr="00760166" w:rsidRDefault="00BA3BFC" w:rsidP="00760166">
            <w:pPr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Crenvuște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color w:val="000000"/>
                <w:sz w:val="14"/>
                <w:szCs w:val="14"/>
                <w:lang w:val="en-US"/>
              </w:rPr>
              <w:t>superioara,fierte</w:t>
            </w:r>
            <w:proofErr w:type="gramEnd"/>
            <w:r w:rsidRPr="00760166">
              <w:rPr>
                <w:color w:val="000000"/>
                <w:sz w:val="14"/>
                <w:szCs w:val="14"/>
                <w:lang w:val="en-US"/>
              </w:rPr>
              <w:t>,din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carne de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pui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vită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fara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adausuri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emulgatori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.                                            b)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crenvurşti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– mezel fiert în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membrană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naturală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artificială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, sub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batoane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mici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, cu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diametrul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de la 14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până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la 32 mm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lungimea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de la 6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până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la 25 </w:t>
            </w:r>
            <w:proofErr w:type="spellStart"/>
            <w:proofErr w:type="gramStart"/>
            <w:r w:rsidRPr="00760166">
              <w:rPr>
                <w:color w:val="000000"/>
                <w:sz w:val="14"/>
                <w:szCs w:val="14"/>
                <w:lang w:val="en-US"/>
              </w:rPr>
              <w:t>cm;HOTĂRÂRE</w:t>
            </w:r>
            <w:proofErr w:type="spellEnd"/>
            <w:proofErr w:type="gram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Nr. 720 din 28-06-2007 cu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Reglementării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color w:val="000000"/>
                <w:sz w:val="14"/>
                <w:szCs w:val="14"/>
                <w:lang w:val="en-US"/>
              </w:rPr>
              <w:t>tehnice”Produse</w:t>
            </w:r>
            <w:proofErr w:type="spellEnd"/>
            <w:proofErr w:type="gram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 din carne”     De la </w:t>
            </w:r>
            <w:proofErr w:type="spellStart"/>
            <w:r w:rsidRPr="00760166">
              <w:rPr>
                <w:color w:val="000000"/>
                <w:sz w:val="14"/>
                <w:szCs w:val="14"/>
                <w:lang w:val="en-US"/>
              </w:rPr>
              <w:t>producător</w:t>
            </w:r>
            <w:proofErr w:type="spellEnd"/>
            <w:r w:rsidRPr="00760166">
              <w:rPr>
                <w:color w:val="000000"/>
                <w:sz w:val="14"/>
                <w:szCs w:val="14"/>
                <w:lang w:val="en-US"/>
              </w:rPr>
              <w:t xml:space="preserve">.                                                                                                              </w:t>
            </w:r>
            <w:proofErr w:type="spellStart"/>
            <w:proofErr w:type="gramStart"/>
            <w:r w:rsidRPr="00760166">
              <w:rPr>
                <w:color w:val="000000"/>
                <w:sz w:val="14"/>
                <w:szCs w:val="14"/>
              </w:rPr>
              <w:t>Livrare</w:t>
            </w:r>
            <w:proofErr w:type="spellEnd"/>
            <w:r w:rsidRPr="00760166"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0166">
              <w:rPr>
                <w:color w:val="000000"/>
                <w:sz w:val="14"/>
                <w:szCs w:val="14"/>
              </w:rPr>
              <w:t>Marti</w:t>
            </w:r>
            <w:proofErr w:type="spellEnd"/>
            <w:proofErr w:type="gramEnd"/>
            <w:r w:rsidRPr="00760166"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0166">
              <w:rPr>
                <w:color w:val="000000"/>
                <w:sz w:val="14"/>
                <w:szCs w:val="14"/>
              </w:rPr>
              <w:t>de</w:t>
            </w:r>
            <w:proofErr w:type="spellEnd"/>
            <w:r w:rsidRPr="0076016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color w:val="000000"/>
                <w:sz w:val="14"/>
                <w:szCs w:val="14"/>
              </w:rPr>
              <w:t>la</w:t>
            </w:r>
            <w:proofErr w:type="spellEnd"/>
            <w:r w:rsidRPr="00760166">
              <w:rPr>
                <w:color w:val="000000"/>
                <w:sz w:val="14"/>
                <w:szCs w:val="14"/>
              </w:rPr>
              <w:t xml:space="preserve"> 9</w:t>
            </w:r>
            <w:r w:rsidRPr="00760166">
              <w:rPr>
                <w:color w:val="000000"/>
                <w:sz w:val="14"/>
                <w:szCs w:val="14"/>
                <w:vertAlign w:val="superscript"/>
              </w:rPr>
              <w:t xml:space="preserve">00   - </w:t>
            </w:r>
            <w:r w:rsidRPr="00760166">
              <w:rPr>
                <w:color w:val="000000"/>
                <w:sz w:val="14"/>
                <w:szCs w:val="14"/>
              </w:rPr>
              <w:t>12</w:t>
            </w:r>
            <w:r w:rsidRPr="00760166">
              <w:rPr>
                <w:color w:val="000000"/>
                <w:sz w:val="14"/>
                <w:szCs w:val="14"/>
                <w:vertAlign w:val="superscript"/>
              </w:rPr>
              <w:t>00</w:t>
            </w:r>
          </w:p>
          <w:p w14:paraId="3AD7B411" w14:textId="77777777" w:rsidR="00BA3BFC" w:rsidRPr="00760166" w:rsidRDefault="00BA3BFC" w:rsidP="00760166">
            <w:pPr>
              <w:ind w:firstLine="567"/>
              <w:jc w:val="both"/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B5DD" w14:textId="1A685857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GB"/>
              </w:rPr>
            </w:pPr>
            <w:r w:rsidRPr="00760166">
              <w:rPr>
                <w:color w:val="000000" w:themeColor="text1"/>
                <w:sz w:val="16"/>
                <w:szCs w:val="16"/>
                <w:lang w:val="en-GB"/>
              </w:rPr>
              <w:t>144000.00</w:t>
            </w:r>
          </w:p>
        </w:tc>
      </w:tr>
      <w:tr w:rsidR="00BA3BFC" w:rsidRPr="00760166" w14:paraId="287A9AA1" w14:textId="77777777" w:rsidTr="00760166">
        <w:trPr>
          <w:gridAfter w:val="1"/>
          <w:wAfter w:w="14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408C4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0FEDF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EAFA4" w14:textId="306E4A88" w:rsidR="00BA3BFC" w:rsidRPr="00760166" w:rsidRDefault="00BA3BFC" w:rsidP="00760166">
            <w:pPr>
              <w:pStyle w:val="afe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nr.</w:t>
            </w:r>
            <w:r w:rsidR="009E79B2">
              <w:rPr>
                <w:b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4FF85" w14:textId="77777777" w:rsidR="00BA3BFC" w:rsidRPr="00760166" w:rsidRDefault="00BA3BFC" w:rsidP="00760166">
            <w:pPr>
              <w:pStyle w:val="afe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B5C19" w14:textId="77777777" w:rsidR="00BA3BFC" w:rsidRPr="00760166" w:rsidRDefault="00BA3BFC" w:rsidP="00760166">
            <w:pPr>
              <w:pStyle w:val="afe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8E933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71342" w14:textId="2A87DD00" w:rsidR="00BA3BFC" w:rsidRPr="00760166" w:rsidRDefault="00BA3BFC" w:rsidP="00760166">
            <w:pPr>
              <w:pStyle w:val="afe"/>
              <w:rPr>
                <w:b/>
                <w:color w:val="000000" w:themeColor="text1"/>
                <w:szCs w:val="16"/>
                <w:lang w:val="en-US"/>
              </w:rPr>
            </w:pPr>
          </w:p>
        </w:tc>
      </w:tr>
      <w:tr w:rsidR="00BA3BFC" w:rsidRPr="00760166" w14:paraId="7B6DF5A4" w14:textId="77777777" w:rsidTr="00760166">
        <w:trPr>
          <w:gridAfter w:val="1"/>
          <w:wAfter w:w="14" w:type="dxa"/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C931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0D8" w14:textId="3A2C150D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1580000-6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201B" w14:textId="48305C0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Lapte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concentrat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cu </w:t>
            </w:r>
            <w:proofErr w:type="spellStart"/>
            <w:proofErr w:type="gram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zahar,grasime</w:t>
            </w:r>
            <w:proofErr w:type="spellEnd"/>
            <w:proofErr w:type="gram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8,5 %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2A126" w14:textId="02475D40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F384" w14:textId="119CA1F9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267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8FF8" w14:textId="77777777" w:rsidR="00BA3BFC" w:rsidRPr="00760166" w:rsidRDefault="00BA3BFC" w:rsidP="00760166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"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Lapte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concentrat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zahăr</w:t>
            </w:r>
            <w:proofErr w:type="spellEnd"/>
            <w:proofErr w:type="gram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-  masa</w:t>
            </w:r>
            <w:proofErr w:type="gram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omogenă,vîscoasa,uniformă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toata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masa,făra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cristale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lactoză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perceptibile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,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impurităti.Culoare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albă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-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gălbue,uniformă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toată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masa.miros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placut,caracteristic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produsului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concentrat,gust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lastRenderedPageBreak/>
              <w:t>placut,dulcecaracteristic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laptelui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concentrat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grasime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8,5 %, GOST:2903-</w:t>
            </w:r>
            <w:proofErr w:type="gram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78 ,</w:t>
            </w:r>
            <w:proofErr w:type="gram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HOTĂRÎRE Nr. 158   din 07-03-2019</w:t>
            </w:r>
          </w:p>
          <w:p w14:paraId="4DB6D815" w14:textId="76EDEBE8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cu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Cerințelor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</w:t>
            </w:r>
            <w:proofErr w:type="spellStart"/>
            <w:proofErr w:type="gram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pentru</w:t>
            </w:r>
            <w:proofErr w:type="spellEnd"/>
            <w:proofErr w:type="gram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lapte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lactate.  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livrarea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1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in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luna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de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la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8.30-12.00,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in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ambalaj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 xml:space="preserve"> 380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</w:rPr>
              <w:t>gr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</w:rPr>
              <w:t>."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8241" w14:textId="3D049E09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18690.00</w:t>
            </w:r>
          </w:p>
        </w:tc>
      </w:tr>
      <w:tr w:rsidR="00BA3BFC" w:rsidRPr="00760166" w14:paraId="169603F2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AC9AC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7C2C6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7DFFF" w14:textId="0B0B6F42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nr.</w:t>
            </w:r>
            <w:r w:rsidR="009E79B2">
              <w:rPr>
                <w:b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93112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C6DE8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14C8C" w14:textId="77777777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28CF3" w14:textId="393605B1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1B16B701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0256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767A" w14:textId="63E9361F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3355" w14:textId="04CE2366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Peltea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in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asortiment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3E64" w14:textId="7330B540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3534" w14:textId="0A62889D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367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F28C" w14:textId="3E686E37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Peltea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in </w:t>
            </w:r>
            <w:proofErr w:type="spellStart"/>
            <w:proofErr w:type="gram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asortiment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,</w:t>
            </w:r>
            <w:proofErr w:type="gram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GOST:18488,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2 in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luna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la 08:30-12:00 , in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0.250 gr.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27F" w14:textId="06C50989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22020.00</w:t>
            </w:r>
          </w:p>
        </w:tc>
      </w:tr>
      <w:tr w:rsidR="00BA3BFC" w:rsidRPr="00760166" w14:paraId="12CCD37C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C50F4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A8C8A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E5330" w14:textId="38938DDE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b/>
                <w:color w:val="000000" w:themeColor="text1"/>
                <w:sz w:val="18"/>
                <w:szCs w:val="18"/>
                <w:lang w:val="ro-RO"/>
              </w:rPr>
              <w:t>Lotul nr.</w:t>
            </w:r>
            <w:r w:rsidR="009E79B2">
              <w:rPr>
                <w:b/>
                <w:color w:val="000000" w:themeColor="text1"/>
                <w:sz w:val="18"/>
                <w:szCs w:val="18"/>
                <w:lang w:val="ro-R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A3619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A38DF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48A0C" w14:textId="77777777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A954" w14:textId="3F354DD1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6DA1A5B7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4B3D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12AB" w14:textId="4545D79A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E3BE" w14:textId="236D1620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Otet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din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vin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DA7" w14:textId="2AF681AC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6A09" w14:textId="7F4883C0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ro-MD"/>
              </w:rPr>
            </w:pPr>
            <w:r w:rsidRPr="00760166">
              <w:rPr>
                <w:color w:val="000000" w:themeColor="text1"/>
                <w:sz w:val="16"/>
                <w:szCs w:val="16"/>
                <w:lang w:val="ro-MD"/>
              </w:rPr>
              <w:t>100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837" w14:textId="2AE6339F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Otet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 xml:space="preserve"> 6</w:t>
            </w:r>
            <w:proofErr w:type="gram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%  ,</w:t>
            </w:r>
            <w:proofErr w:type="gramEnd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 xml:space="preserve"> 1 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luna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 xml:space="preserve"> de la 08:30-12:00, in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 xml:space="preserve">  cite 1 </w:t>
            </w:r>
            <w:proofErr w:type="spellStart"/>
            <w:r w:rsidRPr="00760166">
              <w:rPr>
                <w:bCs/>
                <w:color w:val="000000" w:themeColor="text1"/>
                <w:sz w:val="14"/>
                <w:szCs w:val="14"/>
                <w:lang w:val="en-US"/>
              </w:rPr>
              <w:t>litru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C404" w14:textId="1295A530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450.00</w:t>
            </w:r>
          </w:p>
        </w:tc>
      </w:tr>
      <w:tr w:rsidR="00BA3BFC" w:rsidRPr="00760166" w14:paraId="3545578F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2EDAE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4F291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A9404" w14:textId="1D72E8C5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nr.</w:t>
            </w:r>
            <w:r w:rsidR="009E79B2">
              <w:rPr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D5A83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60D36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359E3F" w14:textId="77777777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49141" w14:textId="7AF712B4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29FE6E0B" w14:textId="77777777" w:rsidTr="00760166">
        <w:trPr>
          <w:gridAfter w:val="1"/>
          <w:wAfter w:w="14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6F32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9173" w14:textId="70A98380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E323" w14:textId="3226BEBC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Castraveti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marinati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8105" w14:textId="1370083E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6558" w14:textId="4BF8F31C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A95" w14:textId="2893690B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"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Castraveti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marinati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,  GOST</w:t>
            </w:r>
            <w:proofErr w:type="gram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:20144-74,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Fracțiunea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masă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castraveților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la masa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netă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indicată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pe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etichetă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,  nu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puțin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de: 55%(1,6kg) net       45%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marinadin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borcane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3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litri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exemplu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200borcane= 320kg.castraveti)  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1 in </w:t>
            </w:r>
            <w:proofErr w:type="spellStart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>luna</w:t>
            </w:r>
            <w:proofErr w:type="spellEnd"/>
            <w:r w:rsidRPr="00760166">
              <w:rPr>
                <w:color w:val="000000" w:themeColor="text1"/>
                <w:sz w:val="14"/>
                <w:szCs w:val="14"/>
                <w:lang w:val="en-US"/>
              </w:rPr>
              <w:t xml:space="preserve"> de la 08:30-12:00,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320A" w14:textId="3A397DD5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2100.00</w:t>
            </w:r>
          </w:p>
        </w:tc>
      </w:tr>
      <w:tr w:rsidR="00BA3BFC" w:rsidRPr="00760166" w14:paraId="5C63966E" w14:textId="77777777" w:rsidTr="00760166">
        <w:trPr>
          <w:gridAfter w:val="1"/>
          <w:wAfter w:w="14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AC34F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3738092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1836D6" w14:textId="4D7790D8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nr.</w:t>
            </w:r>
            <w:r w:rsidR="00C93FB2"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1</w:t>
            </w:r>
            <w:r w:rsidR="009E79B2">
              <w:rPr>
                <w:b/>
                <w:color w:val="000000" w:themeColor="text1"/>
                <w:sz w:val="16"/>
                <w:szCs w:val="16"/>
                <w:lang w:val="en-US"/>
              </w:rPr>
              <w:t>1</w:t>
            </w:r>
            <w:r w:rsidR="00C93FB2"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="00C93FB2"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8FC6264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578E70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003F0B" w14:textId="77777777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7F7976" w14:textId="7395840A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16785AD2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0772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8319" w14:textId="41545B0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0198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8B0D31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985FD00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8F193E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59F14F16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0B8BDDFA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26D441C5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730E15A6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7CA1162E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18196FD3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14B83857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561CD9A6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644C2CEF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09C7267B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20EABCD0" w14:textId="77777777" w:rsidR="00C93FB2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</w:rPr>
            </w:pPr>
          </w:p>
          <w:p w14:paraId="0B7D1207" w14:textId="381BE346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Cartofi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proaspeți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5602" w14:textId="7BF432D9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5ECC" w14:textId="2258809C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>1820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8A4E" w14:textId="2684B7CF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”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- Joi de la 9:00-12:00,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25 kg; 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Cartofii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fie: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intacți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sănătoși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);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3)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>4) tari;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lipsiți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externe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interne care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afecteze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aspectul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general al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prezentarea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cum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a)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maronii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rezultate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expunerea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căldură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b)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crăpături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inclusiv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crăpături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creștere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tăieturi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urme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mușcături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lovituri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asperități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numai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soiurile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căror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coajă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este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aspră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4 mm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adâncime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c)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înverzire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culoarea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verde-deschis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care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depășește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1/8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suprafață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poate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îndepărtată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cojire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normală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constituie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defect;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d)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semnificative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e)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sub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coajă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culoare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gri-albastru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neagră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depășesc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5 mm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adâncime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f)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pătare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ruginie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găuri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miez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negru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defecte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interne;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g)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atacul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comună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făinoasă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fie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adânc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2 mm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mult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cartofilor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tardivi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h)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petele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râie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comună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superficiale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depășească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1/4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suprafața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cartofului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vătămări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datorate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înghețului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6)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                      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- Joi de la 9:00-12:00,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25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B625" w14:textId="66A59C77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66600.00</w:t>
            </w:r>
          </w:p>
        </w:tc>
      </w:tr>
      <w:tr w:rsidR="00BA3BFC" w:rsidRPr="00D82A2B" w14:paraId="53CB865C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9BE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E2CE" w14:textId="4C8C5A90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2266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E385F5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96FF37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FE8B826" w14:textId="7BC9BA84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Sfeclă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roșie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de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masă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764D" w14:textId="05055C7B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426A" w14:textId="30DF8085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>580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9932" w14:textId="20FC70A2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HG 929 din </w:t>
            </w:r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31.12.2009,,</w:t>
            </w:r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”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Rădăcina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proaspătă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întreagă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sănătoasă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vătămări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insectele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 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fărăumeditate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excesivă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la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suprafață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vătămări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cu o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colorație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tipică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sorturile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de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sfeclă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lungimea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de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tulpini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rămase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nu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mult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2,0 cm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tulpini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Se permit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abateri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la forma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tipică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dar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urîte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Luni-Joi de la 9:00-12,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10-15 kg;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1850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D82A2B" w14:paraId="75DB5C6E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9924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C562" w14:textId="0F79C874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B633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5994E0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B120C1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C80921" w14:textId="73425B9C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Varză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albă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proaspată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3099" w14:textId="53C16529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2FED" w14:textId="0B185623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C93FB2" w:rsidRPr="00760166">
              <w:rPr>
                <w:color w:val="000000" w:themeColor="text1"/>
                <w:sz w:val="16"/>
                <w:szCs w:val="16"/>
                <w:lang w:val="en-US"/>
              </w:rPr>
              <w:t>460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88D7" w14:textId="27189D63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”                                                                                                                                                                        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Varză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fie:categoria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 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sănătoase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);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 aspect;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3) curate,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4)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lipsite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deteriorări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6)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daune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îngheț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8)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străin.Dezvoltarea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stadiul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maturare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verzei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așa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natură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încât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să-i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permită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reziste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transport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manipulare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ajungă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stare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satisfăcătoare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locul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destinație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.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15-20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F9C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D82A2B" w14:paraId="1335EAA0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9EF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A941" w14:textId="765A9DFA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76CF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B9A7C2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659F08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0CFDE0" w14:textId="4C92E2ED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Morcov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de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masă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5D5A" w14:textId="3A1882F4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43E1" w14:textId="3399BA4D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550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BDB8" w14:textId="0215B63E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”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Morcovii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superioară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întregi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sănătoși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);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3)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a)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care sunt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spălați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b)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murdărie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impurități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exces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cazul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care nu sunt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spălați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4)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lipsiți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deteriorări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>6) tari;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neramificați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rădăcini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secundare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8)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nelemnoși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9)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tendință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încolțire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10)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12)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frunzele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egalate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tăiate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partea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superioară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morcovului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deteriorarea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rădăcinii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.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Dezvoltarea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stadiul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maturare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morcovilor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așa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natură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încât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permită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reziste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transport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manipulare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ajungă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stare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satisfăcătoare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locul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destinație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                                                                                                     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10-15 kg;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16A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D82A2B" w14:paraId="7D003508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DFF7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B137" w14:textId="15FD2119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74E2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5EFC072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9B68DAF" w14:textId="77777777" w:rsidR="00BA3BFC" w:rsidRPr="00760166" w:rsidRDefault="00BA3BFC" w:rsidP="00760166">
            <w:pPr>
              <w:pStyle w:val="afe"/>
              <w:rPr>
                <w:noProof/>
                <w:color w:val="000000" w:themeColor="text1"/>
                <w:sz w:val="16"/>
                <w:szCs w:val="16"/>
                <w:lang w:val="ro-RO" w:eastAsia="en-US"/>
              </w:rPr>
            </w:pPr>
            <w:r w:rsidRPr="00760166">
              <w:rPr>
                <w:noProof/>
                <w:color w:val="000000" w:themeColor="text1"/>
                <w:sz w:val="16"/>
                <w:szCs w:val="16"/>
                <w:lang w:val="ro-RO" w:eastAsia="en-US"/>
              </w:rPr>
              <w:t xml:space="preserve"> </w:t>
            </w:r>
          </w:p>
          <w:p w14:paraId="30806472" w14:textId="6B665C39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ro-RO"/>
              </w:rPr>
              <w:t xml:space="preserve">   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Ceapă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uscată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3E9B" w14:textId="50ECD50B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kg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AE4D" w14:textId="6F84AED6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B2AF" w14:textId="62B3581B" w:rsidR="00BA3BFC" w:rsidRPr="00760166" w:rsidRDefault="00BA3BFC" w:rsidP="00760166">
            <w:pPr>
              <w:rPr>
                <w:bCs/>
                <w:color w:val="000000" w:themeColor="text1"/>
                <w:sz w:val="14"/>
                <w:szCs w:val="14"/>
                <w:lang w:val="en-GB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HG 929 din 31.12.2009,,cu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Cerinţelor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fructe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legume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”                                                                                                                                                                       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Ceapa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fie:Categoria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 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intactă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sănătoasă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exclud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atinse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putregai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alterări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cărora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devin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improprii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);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3)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materii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4)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daune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îngheț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5)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suficient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uscată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prevăzută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6)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tijă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găunoasă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7)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lipsită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8)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deteriorări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cauzate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dăunători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9)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muguri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exterior;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10)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umezeală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externă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anormală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gust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.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Dezvoltarea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stadiul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maturare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cepelor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fie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așa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natură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încât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permită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1)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reziste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transport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manipulare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;</w:t>
            </w: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br/>
              <w:t xml:space="preserve">2)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ajungă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stare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satisfăcătoare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locul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destinație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2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saptamina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comenzilor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Luni-Joi de la 9:00-12:0, 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ambalaj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plasa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10-15 kg;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74C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4AB9C42C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8E4AC" w14:textId="77777777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A94592" w14:textId="7D28823B" w:rsidR="00BA3BFC" w:rsidRPr="00760166" w:rsidRDefault="005B2577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DEB685" w14:textId="3A5C20FB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0D0D45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C2DAC5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F9514" w14:textId="170C3ED0" w:rsidR="00BA3BFC" w:rsidRPr="00760166" w:rsidRDefault="00BA3BFC" w:rsidP="00760166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6EE1E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33D09E08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AFCC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FEE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77E" w14:textId="25304AB9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Produse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alimentare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Mere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proaspete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E1EE" w14:textId="2CFC64D1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5A67" w14:textId="37232825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1100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ED53" w14:textId="48AF5D5E" w:rsidR="00BA3BFC" w:rsidRPr="00760166" w:rsidRDefault="00BA3BFC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alimentare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Mere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proaspete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3CB5" w14:textId="2A1D7C1A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9020.00</w:t>
            </w:r>
          </w:p>
        </w:tc>
      </w:tr>
      <w:tr w:rsidR="00BA3BFC" w:rsidRPr="00760166" w14:paraId="4068D960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51FFB" w14:textId="77777777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89E26" w14:textId="64084D4C" w:rsidR="00BA3BFC" w:rsidRPr="00760166" w:rsidRDefault="005B2577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577">
              <w:rPr>
                <w:b/>
                <w:bCs/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7F9F6" w14:textId="2DE761A5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CD2A42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B024B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F3A254" w14:textId="77777777" w:rsidR="00BA3BFC" w:rsidRPr="00760166" w:rsidRDefault="00BA3BFC" w:rsidP="00760166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A75B5D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05F067BF" w14:textId="77777777" w:rsidTr="005B2577">
        <w:trPr>
          <w:gridAfter w:val="1"/>
          <w:wAfter w:w="14" w:type="dxa"/>
          <w:trHeight w:val="4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1939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81F0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B31E" w14:textId="1EB2519E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Ouă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</w:rPr>
              <w:t>dietetice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0166">
              <w:rPr>
                <w:color w:val="000000" w:themeColor="text1"/>
                <w:sz w:val="16"/>
                <w:szCs w:val="16"/>
              </w:rPr>
              <w:t>categ.A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8B6D" w14:textId="7F88150E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7C16" w14:textId="1C3BC4D0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7280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A339" w14:textId="77777777" w:rsidR="00C93FB2" w:rsidRPr="00760166" w:rsidRDefault="00C93FB2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"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dietetice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categ.A</w:t>
            </w:r>
            <w:proofErr w:type="spellEnd"/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HG. nr.1208 din 27.10.2008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normei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sanitare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comsumul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uman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  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categoria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prezinte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următoarele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caracteristici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calitate:a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coaja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întreagă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nefisurată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aspră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vizibili;b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cuticula: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întreagă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intactă;c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camera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aer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înălţimea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depăşească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6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milimetri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imobilă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toate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acestea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comercializate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menţiunea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„extra”,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depăşească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4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milimetri;d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gălbenuşul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fascicul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lumină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doar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sub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umbră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contur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precis,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îndepărteze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vizibil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poziţia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centrală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învîrtire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e)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albuşul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limpede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transparent; f)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germinativă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dezvoltare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imperceptibilă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g)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corpuri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corpuri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h)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mirosuri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Data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durabilității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conform pct. 45 al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prezentei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Norme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sanitar-veterinare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Data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durabilității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este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marcată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momentul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ambalării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mențiunea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„A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</w:t>
            </w:r>
          </w:p>
          <w:p w14:paraId="5CD02744" w14:textId="24B08465" w:rsidR="00BA3BFC" w:rsidRPr="00760166" w:rsidRDefault="00C93FB2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preferință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înainte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…”,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indicarea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zilei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această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ordine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necodificată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conformitate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prevederile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anexei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nr. 9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Legea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nr. 279/2017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informarea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consumatorului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alimentare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Marcarea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uman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efectua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aplicarea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pe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fiecare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individual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următoarii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inscriptii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                                                                                                                      1)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Codul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producătorului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indicat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pct.33                                                                                                             2)data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durabilitatii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indica in format DDM: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xx.yy.zz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unde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xx,yy,zz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reprezinta,ziua,luna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                                         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47C0" w14:textId="3F32A314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32760.00</w:t>
            </w:r>
          </w:p>
        </w:tc>
      </w:tr>
      <w:tr w:rsidR="00BA3BFC" w:rsidRPr="00760166" w14:paraId="07CCA0A0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EC5DE" w14:textId="77777777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49BEB3" w14:textId="506BA867" w:rsidR="00BA3BFC" w:rsidRPr="00760166" w:rsidRDefault="005B2577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5A5FB" w14:textId="443C84BF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D5691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CEBDFD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B4710" w14:textId="77777777" w:rsidR="00BA3BFC" w:rsidRPr="00760166" w:rsidRDefault="00BA3BFC" w:rsidP="00760166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C1F47A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4FBC50A8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1ADE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877E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EC9A" w14:textId="2EBAB65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Ouă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Laboratorul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Național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Referință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A54A" w14:textId="4EE46E6A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Buc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DD73" w14:textId="3FF50D33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800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4A2B" w14:textId="151A1EEB" w:rsidR="00C93FB2" w:rsidRPr="00760166" w:rsidRDefault="00BA3BFC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Laboratorul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Național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Referință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)</w:t>
            </w:r>
            <w:r w:rsidR="00C93FB2" w:rsidRPr="00760166">
              <w:rPr>
                <w:sz w:val="14"/>
                <w:szCs w:val="14"/>
                <w:lang w:val="en-US"/>
              </w:rPr>
              <w:t xml:space="preserve"> </w:t>
            </w:r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"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Oua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dietetice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categ.A</w:t>
            </w:r>
            <w:proofErr w:type="spellEnd"/>
            <w:proofErr w:type="gram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HG. nr.1208 din 27.10.2008 Cu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normei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sanitare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comercializarea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ouălor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comsumul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uman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   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Ouăle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categoria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prezinte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următoarele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caracteristici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calitate:a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coaja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întreagă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dură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nefisurată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aspră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pete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pori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vizibili;b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cuticula: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întreagă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curată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intactă;c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camera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aer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înălţimea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depăşească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6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milimetri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imobilă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cu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toate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acestea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ouăle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comercializate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menţiunea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„extra”,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nu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trebuie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depăşească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4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milimetri;d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gălbenuşul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vizibil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fascicul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lumină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doar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sub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umbră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contur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precis,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îndepărteze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vizibil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poziţia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centrală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caz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învîrtire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oului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e)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albuşul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limpede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transparent; f)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germinativă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dezvoltare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imperceptibilă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g)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corpuri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corpuri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h)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mirosuri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fără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mirosuri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străine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Data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durabilității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conform pct. 45 al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prezentei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Norme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sanitar-veterinare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Data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durabilității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este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marcată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momentul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ambalării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prin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mențiunea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„A se </w:t>
            </w:r>
            <w:proofErr w:type="spellStart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>consuma</w:t>
            </w:r>
            <w:proofErr w:type="spellEnd"/>
            <w:r w:rsidR="00C93FB2"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</w:t>
            </w:r>
          </w:p>
          <w:p w14:paraId="52C96F40" w14:textId="70AC17CE" w:rsidR="00BA3BFC" w:rsidRPr="00760166" w:rsidRDefault="00C93FB2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lastRenderedPageBreak/>
              <w:t>preferință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înainte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…”,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indicarea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zilei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această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ordine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necodificată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conformitate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prevederile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anexei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nr. 9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Legea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nr. 279/2017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informarea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consumatorului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produsele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alimentare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;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Marcarea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ouălor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pentru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consumul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uman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efectua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aplicarea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pe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fiecare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ou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individual 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următoarii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inscriptii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:                                                                                                                      1)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Codul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producătorului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indicat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conform pct.33                                                                                                             2)data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durabilitatii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minimale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indica in format DDM: 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xx.yy.zz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unde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xx,yy,zz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reprezinta,ziua,luna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anul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                                         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C85D" w14:textId="34EDA043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3600.00</w:t>
            </w:r>
          </w:p>
        </w:tc>
      </w:tr>
      <w:tr w:rsidR="00BA3BFC" w:rsidRPr="00760166" w14:paraId="0A915C20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64D4B" w14:textId="77777777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00166" w14:textId="69BCF852" w:rsidR="00BA3BFC" w:rsidRPr="00760166" w:rsidRDefault="005B2577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28703" w14:textId="5F5BCCFF" w:rsidR="00BA3BFC" w:rsidRPr="00760166" w:rsidRDefault="00BA3BFC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93FB2"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625995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35449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956657" w14:textId="77777777" w:rsidR="00BA3BFC" w:rsidRPr="00760166" w:rsidRDefault="00BA3BFC" w:rsidP="00760166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3C7B5" w14:textId="77777777" w:rsidR="00BA3BFC" w:rsidRPr="00760166" w:rsidRDefault="00BA3BFC" w:rsidP="00760166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3B708928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1B5B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162C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84F5" w14:textId="44CD0513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Crenvuşti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6A78" w14:textId="4CB11341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51AB" w14:textId="206580DF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800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B8F5" w14:textId="7956D1DC" w:rsidR="00BA3BFC" w:rsidRPr="00760166" w:rsidRDefault="00BA3BFC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Crenvuște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superioara,fierte</w:t>
            </w:r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,din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carne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pui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și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vită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fara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adausuri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emulgatori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b)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crenvurşti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mezel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fiert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membrană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naturală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sau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artificială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sub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formă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batoane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mici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,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diametrul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la 14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până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32 mm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şi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lungimea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de la 6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până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25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cm;HOTĂRÂRE</w:t>
            </w:r>
            <w:proofErr w:type="spellEnd"/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Nr. 720 din 28-06-2007 cu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privire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aprobarea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Reglementării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tehnice”Produse</w:t>
            </w:r>
            <w:proofErr w:type="spellEnd"/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din carne”     De la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producător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.                                                                                                             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Livrare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Marti</w:t>
            </w:r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 de la 900   - 1200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4C72" w14:textId="3991F2C9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73600.00</w:t>
            </w:r>
          </w:p>
        </w:tc>
      </w:tr>
      <w:tr w:rsidR="00BA3BFC" w:rsidRPr="00760166" w14:paraId="651DE7EA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E0A9A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E9B147" w14:textId="37052BB3" w:rsidR="00BA3BFC" w:rsidRPr="00760166" w:rsidRDefault="005B2577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2577">
              <w:rPr>
                <w:color w:val="000000" w:themeColor="text1"/>
                <w:sz w:val="16"/>
                <w:szCs w:val="16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2C9E1" w14:textId="0073542A" w:rsidR="00BA3BFC" w:rsidRPr="00760166" w:rsidRDefault="00C93FB2" w:rsidP="007601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7BBD1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D1D29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549EBD" w14:textId="77777777" w:rsidR="00BA3BFC" w:rsidRPr="00760166" w:rsidRDefault="00BA3BFC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A8145" w14:textId="77777777" w:rsidR="00BA3BFC" w:rsidRPr="00760166" w:rsidRDefault="00BA3BFC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A3BFC" w:rsidRPr="00760166" w14:paraId="794C74E5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771F" w14:textId="77777777" w:rsidR="00BA3BFC" w:rsidRPr="00760166" w:rsidRDefault="00BA3BFC" w:rsidP="007601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B336" w14:textId="77777777" w:rsidR="00BA3BFC" w:rsidRPr="00760166" w:rsidRDefault="00BA3BFC" w:rsidP="0076016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D505" w14:textId="42DB18C9" w:rsidR="00BA3BFC" w:rsidRPr="00760166" w:rsidRDefault="00C93FB2" w:rsidP="0076016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Pasta de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tomate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calitate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superioara,conținut</w:t>
            </w:r>
            <w:proofErr w:type="spellEnd"/>
            <w:proofErr w:type="gram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substanță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uscată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- 25 %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F5A" w14:textId="4AF03992" w:rsidR="00BA3BFC" w:rsidRPr="00760166" w:rsidRDefault="00C93FB2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7274" w14:textId="1F4704DE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C645" w14:textId="5B9BDC7D" w:rsidR="00BA3BFC" w:rsidRPr="00760166" w:rsidRDefault="00C93FB2" w:rsidP="00760166">
            <w:pPr>
              <w:rPr>
                <w:bCs/>
                <w:color w:val="000000"/>
                <w:sz w:val="14"/>
                <w:szCs w:val="14"/>
                <w:lang w:val="en-US"/>
              </w:rPr>
            </w:pPr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Pasta de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tomate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superioara,conținut</w:t>
            </w:r>
            <w:proofErr w:type="spellEnd"/>
            <w:proofErr w:type="gram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substanță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uscată</w:t>
            </w:r>
            <w:proofErr w:type="spellEnd"/>
            <w:r w:rsidRPr="00760166">
              <w:rPr>
                <w:bCs/>
                <w:color w:val="000000"/>
                <w:sz w:val="14"/>
                <w:szCs w:val="14"/>
                <w:lang w:val="en-US"/>
              </w:rPr>
              <w:t>- 25 %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481D" w14:textId="5E14CEDC" w:rsidR="00BA3BFC" w:rsidRPr="00760166" w:rsidRDefault="00760166" w:rsidP="00760166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5400,00</w:t>
            </w:r>
          </w:p>
        </w:tc>
      </w:tr>
      <w:tr w:rsidR="00C93FB2" w:rsidRPr="00760166" w14:paraId="787BF8EC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7771F" w14:textId="77777777" w:rsidR="00C93FB2" w:rsidRPr="00760166" w:rsidRDefault="00C93FB2" w:rsidP="00BA3BFC">
            <w:pPr>
              <w:spacing w:before="12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1DB39" w14:textId="201B2FFD" w:rsidR="00C93FB2" w:rsidRPr="00760166" w:rsidRDefault="005B2577" w:rsidP="00BA3BFC">
            <w:pPr>
              <w:spacing w:before="12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B2577">
              <w:rPr>
                <w:color w:val="000000" w:themeColor="text1"/>
                <w:sz w:val="16"/>
                <w:szCs w:val="16"/>
                <w:lang w:val="en-US"/>
              </w:rPr>
              <w:t>15800000-6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F3CFF5" w14:textId="6C434FC3" w:rsidR="00C93FB2" w:rsidRPr="00760166" w:rsidRDefault="00760166" w:rsidP="00BA3BFC">
            <w:pPr>
              <w:spacing w:before="120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Lotul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1</w:t>
            </w:r>
            <w:r w:rsidR="009E79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</w:t>
            </w:r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Clinica</w:t>
            </w:r>
            <w:proofErr w:type="spellEnd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Vorniceni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7DB0F7" w14:textId="77777777" w:rsidR="00C93FB2" w:rsidRPr="00760166" w:rsidRDefault="00C93FB2" w:rsidP="00BA3BFC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AA7BA" w14:textId="77777777" w:rsidR="00C93FB2" w:rsidRPr="00760166" w:rsidRDefault="00C93FB2" w:rsidP="00BA3BFC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18D05" w14:textId="77777777" w:rsidR="00C93FB2" w:rsidRPr="00760166" w:rsidRDefault="00C93FB2" w:rsidP="00BA3BFC">
            <w:pPr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BDBCD" w14:textId="77777777" w:rsidR="00C93FB2" w:rsidRPr="00760166" w:rsidRDefault="00C93FB2" w:rsidP="00BA3BFC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60166" w:rsidRPr="00760166" w14:paraId="4A7A1865" w14:textId="77777777" w:rsidTr="00760166">
        <w:trPr>
          <w:gridAfter w:val="1"/>
          <w:wAfter w:w="14" w:type="dxa"/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EAF2" w14:textId="77777777" w:rsidR="00760166" w:rsidRPr="00760166" w:rsidRDefault="00760166" w:rsidP="00BA3BFC">
            <w:pPr>
              <w:spacing w:before="12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41EC" w14:textId="77777777" w:rsidR="00760166" w:rsidRPr="00760166" w:rsidRDefault="00760166" w:rsidP="00BA3BFC">
            <w:pPr>
              <w:spacing w:before="12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C5D1" w14:textId="550F1CC9" w:rsidR="00760166" w:rsidRPr="00760166" w:rsidRDefault="00760166" w:rsidP="00BA3BFC">
            <w:pPr>
              <w:spacing w:before="12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Magiun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de mere,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calitate</w:t>
            </w:r>
            <w:proofErr w:type="spellEnd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superioara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968E" w14:textId="2F7359F9" w:rsidR="00760166" w:rsidRPr="00760166" w:rsidRDefault="00760166" w:rsidP="00BA3BFC">
            <w:pPr>
              <w:pStyle w:val="afe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7ED4" w14:textId="5B2E78A3" w:rsidR="00760166" w:rsidRPr="00760166" w:rsidRDefault="00760166" w:rsidP="00BA3BFC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8286" w14:textId="56A67029" w:rsidR="00760166" w:rsidRPr="00760166" w:rsidRDefault="00760166" w:rsidP="00BA3BFC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60166">
              <w:rPr>
                <w:bCs/>
                <w:color w:val="000000"/>
                <w:sz w:val="16"/>
                <w:szCs w:val="16"/>
                <w:lang w:val="en-US"/>
              </w:rPr>
              <w:t>Magiun</w:t>
            </w:r>
            <w:proofErr w:type="spellEnd"/>
            <w:r w:rsidRPr="00760166">
              <w:rPr>
                <w:bCs/>
                <w:color w:val="000000"/>
                <w:sz w:val="16"/>
                <w:szCs w:val="16"/>
                <w:lang w:val="en-US"/>
              </w:rPr>
              <w:t xml:space="preserve"> de mere, </w:t>
            </w:r>
            <w:proofErr w:type="spellStart"/>
            <w:r w:rsidRPr="00760166">
              <w:rPr>
                <w:bCs/>
                <w:color w:val="000000"/>
                <w:sz w:val="16"/>
                <w:szCs w:val="16"/>
                <w:lang w:val="en-US"/>
              </w:rPr>
              <w:t>calitate</w:t>
            </w:r>
            <w:proofErr w:type="spellEnd"/>
            <w:r w:rsidRPr="00760166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166">
              <w:rPr>
                <w:bCs/>
                <w:color w:val="000000"/>
                <w:sz w:val="16"/>
                <w:szCs w:val="16"/>
                <w:lang w:val="en-US"/>
              </w:rPr>
              <w:t>superioara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4417" w14:textId="4D0E6545" w:rsidR="00760166" w:rsidRPr="00760166" w:rsidRDefault="00760166" w:rsidP="00BA3BFC">
            <w:pPr>
              <w:pStyle w:val="afe"/>
              <w:rPr>
                <w:color w:val="000000" w:themeColor="text1"/>
                <w:sz w:val="16"/>
                <w:szCs w:val="16"/>
                <w:lang w:val="en-US"/>
              </w:rPr>
            </w:pPr>
            <w:r w:rsidRPr="00760166">
              <w:rPr>
                <w:color w:val="000000" w:themeColor="text1"/>
                <w:sz w:val="16"/>
                <w:szCs w:val="16"/>
                <w:lang w:val="en-US"/>
              </w:rPr>
              <w:t>3770.00</w:t>
            </w:r>
          </w:p>
        </w:tc>
      </w:tr>
      <w:tr w:rsidR="00BA3BFC" w:rsidRPr="00760166" w14:paraId="53175C12" w14:textId="77777777" w:rsidTr="006F39D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827F" w14:textId="77777777" w:rsidR="00BA3BFC" w:rsidRPr="00760166" w:rsidRDefault="00BA3BFC" w:rsidP="00BA3BFC">
            <w:pPr>
              <w:spacing w:before="12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2DF5" w14:textId="77777777" w:rsidR="00BA3BFC" w:rsidRPr="00760166" w:rsidRDefault="00BA3BFC" w:rsidP="00BA3BFC">
            <w:pPr>
              <w:pStyle w:val="afe"/>
              <w:rPr>
                <w:b/>
                <w:color w:val="000000" w:themeColor="text1"/>
                <w:lang w:val="ro-RO"/>
              </w:rPr>
            </w:pPr>
            <w:proofErr w:type="spellStart"/>
            <w:r w:rsidRPr="00760166">
              <w:rPr>
                <w:b/>
                <w:color w:val="000000" w:themeColor="text1"/>
                <w:lang w:val="en-US"/>
              </w:rPr>
              <w:t>Valoarea</w:t>
            </w:r>
            <w:proofErr w:type="spellEnd"/>
            <w:r w:rsidRPr="0076016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color w:val="000000" w:themeColor="text1"/>
                <w:lang w:val="en-US"/>
              </w:rPr>
              <w:t>estimativ</w:t>
            </w:r>
            <w:proofErr w:type="spellEnd"/>
            <w:r w:rsidRPr="00760166">
              <w:rPr>
                <w:b/>
                <w:color w:val="000000" w:themeColor="text1"/>
                <w:lang w:val="ro-RO"/>
              </w:rPr>
              <w:t>ă totală fără TVA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874" w14:textId="495A35E0" w:rsidR="00BA3BFC" w:rsidRPr="00760166" w:rsidRDefault="00760166" w:rsidP="00BA3BFC">
            <w:pPr>
              <w:pStyle w:val="afe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603145</w:t>
            </w:r>
            <w:r w:rsidR="00BA3BFC" w:rsidRPr="00760166">
              <w:rPr>
                <w:b/>
                <w:color w:val="000000" w:themeColor="text1"/>
                <w:lang w:val="en-US"/>
              </w:rPr>
              <w:t>,00</w:t>
            </w:r>
          </w:p>
        </w:tc>
      </w:tr>
    </w:tbl>
    <w:p w14:paraId="529E67D9" w14:textId="77777777" w:rsidR="00223B41" w:rsidRPr="00760166" w:rsidRDefault="00223B41" w:rsidP="00146517">
      <w:pPr>
        <w:tabs>
          <w:tab w:val="right" w:pos="426"/>
        </w:tabs>
        <w:jc w:val="both"/>
        <w:rPr>
          <w:b/>
          <w:sz w:val="24"/>
          <w:szCs w:val="24"/>
          <w:lang w:val="en-GB"/>
        </w:rPr>
      </w:pPr>
    </w:p>
    <w:p w14:paraId="529E67DA" w14:textId="77777777" w:rsidR="00AC011F" w:rsidRPr="00760166" w:rsidRDefault="00EE4063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În cazul în care contractul este împărţit pe loturi un operator economic poate depune oferta (se va selecta)</w:t>
      </w:r>
      <w:r w:rsidRPr="00760166">
        <w:rPr>
          <w:b/>
          <w:sz w:val="24"/>
          <w:szCs w:val="24"/>
          <w:lang w:val="ro-RO"/>
        </w:rPr>
        <w:t xml:space="preserve">: </w:t>
      </w:r>
      <w:r w:rsidRPr="00760166">
        <w:rPr>
          <w:b/>
          <w:sz w:val="24"/>
          <w:szCs w:val="24"/>
          <w:highlight w:val="yellow"/>
          <w:lang w:val="ro-RO"/>
        </w:rPr>
        <w:t xml:space="preserve">pentru mai multe </w:t>
      </w:r>
      <w:r w:rsidR="00190BC8" w:rsidRPr="00760166">
        <w:rPr>
          <w:b/>
          <w:sz w:val="24"/>
          <w:szCs w:val="24"/>
          <w:highlight w:val="yellow"/>
          <w:lang w:val="ro-RO"/>
        </w:rPr>
        <w:t>lotur</w:t>
      </w:r>
      <w:r w:rsidR="00622D9E" w:rsidRPr="00760166">
        <w:rPr>
          <w:b/>
          <w:sz w:val="24"/>
          <w:szCs w:val="24"/>
          <w:highlight w:val="yellow"/>
          <w:lang w:val="ro-RO"/>
        </w:rPr>
        <w:t>i</w:t>
      </w:r>
      <w:r w:rsidRPr="00760166">
        <w:rPr>
          <w:b/>
          <w:sz w:val="24"/>
          <w:szCs w:val="24"/>
          <w:highlight w:val="yellow"/>
          <w:lang w:val="ro-RO"/>
        </w:rPr>
        <w:t>;</w:t>
      </w:r>
    </w:p>
    <w:p w14:paraId="529E67DB" w14:textId="77777777" w:rsidR="0085132D" w:rsidRPr="00760166" w:rsidRDefault="001224DA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Admiterea sau interzicerea ofertelor alternative</w:t>
      </w:r>
      <w:r w:rsidRPr="00760166">
        <w:rPr>
          <w:b/>
          <w:sz w:val="24"/>
          <w:szCs w:val="24"/>
          <w:highlight w:val="yellow"/>
          <w:lang w:val="ro-RO"/>
        </w:rPr>
        <w:t xml:space="preserve">: </w:t>
      </w:r>
      <w:r w:rsidR="0085132D" w:rsidRPr="00760166">
        <w:rPr>
          <w:b/>
          <w:sz w:val="24"/>
          <w:szCs w:val="24"/>
          <w:highlight w:val="yellow"/>
          <w:lang w:val="ro-RO"/>
        </w:rPr>
        <w:t>nu se admite</w:t>
      </w:r>
    </w:p>
    <w:p w14:paraId="529E67DC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Motivul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recurgerii</w:t>
      </w:r>
      <w:proofErr w:type="spellEnd"/>
      <w:r w:rsidRPr="00760166">
        <w:rPr>
          <w:sz w:val="24"/>
          <w:szCs w:val="24"/>
          <w:lang w:val="en-US"/>
        </w:rPr>
        <w:t xml:space="preserve"> la </w:t>
      </w:r>
      <w:proofErr w:type="spellStart"/>
      <w:r w:rsidRPr="00760166">
        <w:rPr>
          <w:sz w:val="24"/>
          <w:szCs w:val="24"/>
          <w:lang w:val="en-US"/>
        </w:rPr>
        <w:t>procedura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accelerată</w:t>
      </w:r>
      <w:proofErr w:type="spellEnd"/>
      <w:r w:rsidRPr="00760166">
        <w:rPr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licitației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deschise</w:t>
      </w:r>
      <w:proofErr w:type="spellEnd"/>
      <w:r w:rsidRPr="00760166">
        <w:rPr>
          <w:sz w:val="24"/>
          <w:szCs w:val="24"/>
          <w:lang w:val="en-US"/>
        </w:rPr>
        <w:t xml:space="preserve">, </w:t>
      </w:r>
      <w:proofErr w:type="spellStart"/>
      <w:r w:rsidRPr="00760166">
        <w:rPr>
          <w:sz w:val="24"/>
          <w:szCs w:val="24"/>
          <w:lang w:val="en-US"/>
        </w:rPr>
        <w:t>restrânse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 xml:space="preserve"> al </w:t>
      </w:r>
      <w:proofErr w:type="spellStart"/>
      <w:r w:rsidRPr="00760166">
        <w:rPr>
          <w:sz w:val="24"/>
          <w:szCs w:val="24"/>
          <w:lang w:val="en-US"/>
        </w:rPr>
        <w:t>procedurii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negociate</w:t>
      </w:r>
      <w:proofErr w:type="spellEnd"/>
      <w:r w:rsidRPr="00760166">
        <w:rPr>
          <w:sz w:val="24"/>
          <w:szCs w:val="24"/>
          <w:lang w:val="en-US"/>
        </w:rPr>
        <w:t xml:space="preserve">), </w:t>
      </w:r>
      <w:proofErr w:type="spellStart"/>
      <w:r w:rsidRPr="00760166">
        <w:rPr>
          <w:sz w:val="24"/>
          <w:szCs w:val="24"/>
          <w:lang w:val="en-US"/>
        </w:rPr>
        <w:t>după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</w:t>
      </w:r>
      <w:proofErr w:type="spellEnd"/>
      <w:r w:rsidRPr="00760166">
        <w:rPr>
          <w:sz w:val="24"/>
          <w:szCs w:val="24"/>
          <w:lang w:val="en-US"/>
        </w:rPr>
        <w:t>:</w:t>
      </w:r>
      <w:r w:rsidRPr="00760166">
        <w:rPr>
          <w:lang w:val="en-US"/>
        </w:rPr>
        <w:t xml:space="preserve">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DD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Tehnici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instrumente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specifice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atribuire</w:t>
      </w:r>
      <w:proofErr w:type="spellEnd"/>
      <w:r w:rsidRPr="00760166">
        <w:rPr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dacă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este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specificați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dacă</w:t>
      </w:r>
      <w:proofErr w:type="spellEnd"/>
      <w:r w:rsidRPr="00760166">
        <w:rPr>
          <w:sz w:val="24"/>
          <w:szCs w:val="24"/>
          <w:lang w:val="en-US"/>
        </w:rPr>
        <w:t xml:space="preserve"> se </w:t>
      </w:r>
      <w:proofErr w:type="spellStart"/>
      <w:r w:rsidRPr="00760166">
        <w:rPr>
          <w:sz w:val="24"/>
          <w:szCs w:val="24"/>
          <w:lang w:val="en-US"/>
        </w:rPr>
        <w:t>va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utiliza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acordul-cadru</w:t>
      </w:r>
      <w:proofErr w:type="spellEnd"/>
      <w:r w:rsidRPr="00760166">
        <w:rPr>
          <w:sz w:val="24"/>
          <w:szCs w:val="24"/>
          <w:lang w:val="en-US"/>
        </w:rPr>
        <w:t xml:space="preserve">, </w:t>
      </w:r>
      <w:proofErr w:type="spellStart"/>
      <w:r w:rsidRPr="00760166">
        <w:rPr>
          <w:sz w:val="24"/>
          <w:szCs w:val="24"/>
          <w:lang w:val="en-US"/>
        </w:rPr>
        <w:t>sistemul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dinamic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achiziție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licitația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electronică</w:t>
      </w:r>
      <w:proofErr w:type="spellEnd"/>
      <w:r w:rsidRPr="00760166">
        <w:rPr>
          <w:sz w:val="24"/>
          <w:szCs w:val="24"/>
          <w:lang w:val="en-US"/>
        </w:rPr>
        <w:t>)</w:t>
      </w:r>
      <w:r w:rsidRPr="00760166">
        <w:rPr>
          <w:b/>
          <w:sz w:val="24"/>
          <w:szCs w:val="24"/>
          <w:lang w:val="en-US"/>
        </w:rPr>
        <w:t xml:space="preserve">: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DE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Condiții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speciale</w:t>
      </w:r>
      <w:proofErr w:type="spellEnd"/>
      <w:r w:rsidRPr="00760166">
        <w:rPr>
          <w:sz w:val="24"/>
          <w:szCs w:val="24"/>
          <w:lang w:val="en-US"/>
        </w:rPr>
        <w:t xml:space="preserve"> de care </w:t>
      </w:r>
      <w:proofErr w:type="spellStart"/>
      <w:r w:rsidRPr="00760166">
        <w:rPr>
          <w:sz w:val="24"/>
          <w:szCs w:val="24"/>
          <w:lang w:val="en-US"/>
        </w:rPr>
        <w:t>depinde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îndeplinirea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contractului</w:t>
      </w:r>
      <w:proofErr w:type="spellEnd"/>
      <w:r w:rsidRPr="00760166">
        <w:rPr>
          <w:b/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indicați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după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</w:t>
      </w:r>
      <w:proofErr w:type="spellEnd"/>
      <w:r w:rsidRPr="00760166">
        <w:rPr>
          <w:b/>
          <w:sz w:val="24"/>
          <w:szCs w:val="24"/>
          <w:lang w:val="en-US"/>
        </w:rPr>
        <w:t xml:space="preserve">):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DF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Criteriul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evaluare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aplicat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pentru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adjudecarea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contractului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preţul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cel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mai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scăzut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>;</w:t>
      </w:r>
    </w:p>
    <w:p w14:paraId="529E67E0" w14:textId="77777777" w:rsidR="008636FB" w:rsidRPr="00760166" w:rsidRDefault="008636FB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Factorii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evaluare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gramStart"/>
      <w:r w:rsidRPr="00760166">
        <w:rPr>
          <w:sz w:val="24"/>
          <w:szCs w:val="24"/>
          <w:lang w:val="en-US"/>
        </w:rPr>
        <w:t>a</w:t>
      </w:r>
      <w:proofErr w:type="gram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celei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mai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avantajoase</w:t>
      </w:r>
      <w:proofErr w:type="spellEnd"/>
      <w:r w:rsidRPr="00760166">
        <w:rPr>
          <w:sz w:val="24"/>
          <w:szCs w:val="24"/>
          <w:lang w:val="en-US"/>
        </w:rPr>
        <w:t xml:space="preserve"> din </w:t>
      </w:r>
      <w:proofErr w:type="spellStart"/>
      <w:r w:rsidRPr="00760166">
        <w:rPr>
          <w:sz w:val="24"/>
          <w:szCs w:val="24"/>
          <w:lang w:val="en-US"/>
        </w:rPr>
        <w:t>punct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vedere</w:t>
      </w:r>
      <w:proofErr w:type="spellEnd"/>
      <w:r w:rsidRPr="00760166">
        <w:rPr>
          <w:sz w:val="24"/>
          <w:szCs w:val="24"/>
          <w:lang w:val="en-US"/>
        </w:rPr>
        <w:t xml:space="preserve"> economic, precum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poderilor</w:t>
      </w:r>
      <w:proofErr w:type="spellEnd"/>
      <w:r w:rsidRPr="00760166">
        <w:rPr>
          <w:sz w:val="24"/>
          <w:szCs w:val="24"/>
          <w:lang w:val="en-US"/>
        </w:rPr>
        <w:t xml:space="preserve"> lor</w:t>
      </w:r>
      <w:r w:rsidRPr="00760166">
        <w:rPr>
          <w:b/>
          <w:sz w:val="24"/>
          <w:szCs w:val="24"/>
          <w:lang w:val="en-US"/>
        </w:rPr>
        <w:t xml:space="preserve">: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>;</w:t>
      </w:r>
    </w:p>
    <w:p w14:paraId="529E67E1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Termenul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limită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depunere</w:t>
      </w:r>
      <w:proofErr w:type="spellEnd"/>
      <w:r w:rsidRPr="00760166">
        <w:rPr>
          <w:sz w:val="24"/>
          <w:szCs w:val="24"/>
          <w:lang w:val="en-US"/>
        </w:rPr>
        <w:t>/</w:t>
      </w:r>
      <w:proofErr w:type="spellStart"/>
      <w:r w:rsidRPr="00760166">
        <w:rPr>
          <w:sz w:val="24"/>
          <w:szCs w:val="24"/>
          <w:lang w:val="en-US"/>
        </w:rPr>
        <w:t>deschidere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gramStart"/>
      <w:r w:rsidRPr="00760166">
        <w:rPr>
          <w:sz w:val="24"/>
          <w:szCs w:val="24"/>
          <w:lang w:val="en-US"/>
        </w:rPr>
        <w:t>a</w:t>
      </w:r>
      <w:proofErr w:type="gram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ofertelor</w:t>
      </w:r>
      <w:proofErr w:type="spellEnd"/>
      <w:r w:rsidRPr="00760166">
        <w:rPr>
          <w:b/>
          <w:sz w:val="24"/>
          <w:szCs w:val="24"/>
          <w:lang w:val="en-US"/>
        </w:rPr>
        <w:t>:</w:t>
      </w:r>
      <w:r w:rsidR="00934C86" w:rsidRPr="00760166">
        <w:rPr>
          <w:b/>
          <w:sz w:val="24"/>
          <w:szCs w:val="24"/>
          <w:lang w:val="en-US"/>
        </w:rPr>
        <w:t xml:space="preserve"> </w:t>
      </w:r>
      <w:r w:rsidR="00934C86" w:rsidRPr="00760166">
        <w:rPr>
          <w:b/>
          <w:sz w:val="24"/>
          <w:szCs w:val="24"/>
          <w:shd w:val="clear" w:color="auto" w:fill="FFFF00"/>
          <w:lang w:val="en-US"/>
        </w:rPr>
        <w:t>conform SIA RSAP</w:t>
      </w:r>
    </w:p>
    <w:p w14:paraId="529E67E2" w14:textId="77777777" w:rsidR="002F3D75" w:rsidRPr="00760166" w:rsidRDefault="002F3D75" w:rsidP="00C9021A">
      <w:pPr>
        <w:pStyle w:val="aa"/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contextualSpacing w:val="0"/>
        <w:jc w:val="both"/>
        <w:rPr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Adresa</w:t>
      </w:r>
      <w:proofErr w:type="spellEnd"/>
      <w:r w:rsidRPr="00760166">
        <w:rPr>
          <w:sz w:val="24"/>
          <w:szCs w:val="24"/>
          <w:lang w:val="en-US"/>
        </w:rPr>
        <w:t xml:space="preserve"> la care </w:t>
      </w:r>
      <w:proofErr w:type="spellStart"/>
      <w:r w:rsidRPr="00760166">
        <w:rPr>
          <w:sz w:val="24"/>
          <w:szCs w:val="24"/>
          <w:lang w:val="en-US"/>
        </w:rPr>
        <w:t>trebuie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transmise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cererile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participare</w:t>
      </w:r>
      <w:proofErr w:type="spellEnd"/>
      <w:r w:rsidRPr="00760166">
        <w:rPr>
          <w:sz w:val="24"/>
          <w:szCs w:val="24"/>
          <w:lang w:val="en-US"/>
        </w:rPr>
        <w:t xml:space="preserve">: </w:t>
      </w:r>
    </w:p>
    <w:p w14:paraId="529E67E3" w14:textId="77777777" w:rsidR="002F3D75" w:rsidRPr="00760166" w:rsidRDefault="002F3D75" w:rsidP="00C9021A">
      <w:pPr>
        <w:tabs>
          <w:tab w:val="right" w:pos="426"/>
        </w:tabs>
        <w:spacing w:before="120" w:line="276" w:lineRule="auto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b/>
          <w:i/>
          <w:sz w:val="24"/>
          <w:szCs w:val="24"/>
          <w:lang w:val="en-US"/>
        </w:rPr>
        <w:t>Ofertele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sau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cererile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760166">
        <w:rPr>
          <w:b/>
          <w:i/>
          <w:sz w:val="24"/>
          <w:szCs w:val="24"/>
          <w:lang w:val="en-US"/>
        </w:rPr>
        <w:t>participare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vor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760166">
        <w:rPr>
          <w:b/>
          <w:i/>
          <w:sz w:val="24"/>
          <w:szCs w:val="24"/>
          <w:lang w:val="en-US"/>
        </w:rPr>
        <w:t>depuse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760166">
        <w:rPr>
          <w:b/>
          <w:i/>
          <w:sz w:val="24"/>
          <w:szCs w:val="24"/>
          <w:lang w:val="en-US"/>
        </w:rPr>
        <w:t>prin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intermediul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SIA RSAP</w:t>
      </w:r>
    </w:p>
    <w:p w14:paraId="529E67E4" w14:textId="32F57211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Termenul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valabilitate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gramStart"/>
      <w:r w:rsidRPr="00760166">
        <w:rPr>
          <w:sz w:val="24"/>
          <w:szCs w:val="24"/>
          <w:lang w:val="en-US"/>
        </w:rPr>
        <w:t>a</w:t>
      </w:r>
      <w:proofErr w:type="gram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ofertelor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r w:rsidR="003E76B3" w:rsidRPr="00760166">
        <w:rPr>
          <w:b/>
          <w:sz w:val="24"/>
          <w:szCs w:val="24"/>
          <w:shd w:val="clear" w:color="auto" w:fill="FFFF00"/>
          <w:lang w:val="en-US"/>
        </w:rPr>
        <w:t>3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0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zile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E5" w14:textId="409AF428" w:rsidR="002F3D75" w:rsidRPr="00760166" w:rsidRDefault="002F3D75" w:rsidP="00531259">
      <w:pPr>
        <w:numPr>
          <w:ilvl w:val="0"/>
          <w:numId w:val="1"/>
        </w:numPr>
        <w:tabs>
          <w:tab w:val="right" w:pos="426"/>
        </w:tabs>
        <w:spacing w:before="120" w:line="276" w:lineRule="auto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Locul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deschiderii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ofertelor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r w:rsidR="00531259" w:rsidRPr="00760166">
        <w:rPr>
          <w:b/>
          <w:sz w:val="24"/>
          <w:szCs w:val="24"/>
          <w:lang w:val="en-US"/>
        </w:rPr>
        <w:t>conform</w:t>
      </w:r>
      <w:r w:rsidR="00223B41" w:rsidRPr="00760166">
        <w:rPr>
          <w:b/>
          <w:sz w:val="24"/>
          <w:szCs w:val="24"/>
          <w:lang w:val="en-US"/>
        </w:rPr>
        <w:t xml:space="preserve"> </w:t>
      </w:r>
      <w:r w:rsidRPr="00760166">
        <w:rPr>
          <w:b/>
          <w:sz w:val="24"/>
          <w:szCs w:val="24"/>
          <w:shd w:val="clear" w:color="auto" w:fill="FFFF00"/>
          <w:lang w:val="ro-RO"/>
        </w:rPr>
        <w:t>SIA RSAP</w:t>
      </w:r>
    </w:p>
    <w:p w14:paraId="529E67E6" w14:textId="77777777" w:rsidR="002F3D75" w:rsidRPr="00760166" w:rsidRDefault="002F3D75" w:rsidP="00C9021A">
      <w:pPr>
        <w:pStyle w:val="aa"/>
        <w:tabs>
          <w:tab w:val="left" w:pos="360"/>
          <w:tab w:val="left" w:pos="1800"/>
          <w:tab w:val="left" w:pos="3240"/>
        </w:tabs>
        <w:spacing w:after="120" w:line="276" w:lineRule="auto"/>
        <w:ind w:left="0"/>
        <w:contextualSpacing w:val="0"/>
        <w:jc w:val="both"/>
        <w:rPr>
          <w:b/>
          <w:i/>
          <w:sz w:val="24"/>
          <w:szCs w:val="24"/>
          <w:lang w:val="en-US"/>
        </w:rPr>
      </w:pPr>
      <w:proofErr w:type="spellStart"/>
      <w:r w:rsidRPr="00760166">
        <w:rPr>
          <w:b/>
          <w:i/>
          <w:sz w:val="24"/>
          <w:szCs w:val="24"/>
          <w:lang w:val="en-US"/>
        </w:rPr>
        <w:t>Ofertele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întîrziate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vor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760166">
        <w:rPr>
          <w:b/>
          <w:i/>
          <w:sz w:val="24"/>
          <w:szCs w:val="24"/>
          <w:lang w:val="en-US"/>
        </w:rPr>
        <w:t>respinse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. </w:t>
      </w:r>
    </w:p>
    <w:p w14:paraId="529E67E7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Persoanele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autorizate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asiste</w:t>
      </w:r>
      <w:proofErr w:type="spellEnd"/>
      <w:r w:rsidRPr="00760166">
        <w:rPr>
          <w:sz w:val="24"/>
          <w:szCs w:val="24"/>
          <w:lang w:val="en-US"/>
        </w:rPr>
        <w:t xml:space="preserve"> la </w:t>
      </w:r>
      <w:proofErr w:type="spellStart"/>
      <w:r w:rsidRPr="00760166">
        <w:rPr>
          <w:sz w:val="24"/>
          <w:szCs w:val="24"/>
          <w:lang w:val="en-US"/>
        </w:rPr>
        <w:t>deschiderea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ofertelor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r w:rsidR="00060C0B" w:rsidRPr="00760166">
        <w:rPr>
          <w:b/>
          <w:sz w:val="24"/>
          <w:szCs w:val="24"/>
          <w:lang w:val="en-US"/>
        </w:rPr>
        <w:t xml:space="preserve">  </w:t>
      </w:r>
      <w:r w:rsidRPr="00760166">
        <w:rPr>
          <w:b/>
          <w:sz w:val="24"/>
          <w:szCs w:val="24"/>
          <w:lang w:val="en-US"/>
        </w:rPr>
        <w:br/>
      </w:r>
      <w:proofErr w:type="spellStart"/>
      <w:r w:rsidRPr="00760166">
        <w:rPr>
          <w:b/>
          <w:i/>
          <w:sz w:val="24"/>
          <w:szCs w:val="24"/>
          <w:lang w:val="en-US"/>
        </w:rPr>
        <w:t>Ofertanții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sau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reprezentanții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acestora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760166">
        <w:rPr>
          <w:b/>
          <w:i/>
          <w:sz w:val="24"/>
          <w:szCs w:val="24"/>
          <w:lang w:val="en-US"/>
        </w:rPr>
        <w:t>dreptul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să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participe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760166">
        <w:rPr>
          <w:b/>
          <w:i/>
          <w:sz w:val="24"/>
          <w:szCs w:val="24"/>
          <w:lang w:val="en-US"/>
        </w:rPr>
        <w:t>deschiderea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ofertelor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760166">
        <w:rPr>
          <w:b/>
          <w:i/>
          <w:sz w:val="24"/>
          <w:szCs w:val="24"/>
          <w:lang w:val="en-US"/>
        </w:rPr>
        <w:t>excepția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cazului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cînd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ofertele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760166">
        <w:rPr>
          <w:b/>
          <w:i/>
          <w:sz w:val="24"/>
          <w:szCs w:val="24"/>
          <w:lang w:val="en-US"/>
        </w:rPr>
        <w:t>fost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depuse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prin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SIA “RSAP”</w:t>
      </w:r>
      <w:r w:rsidRPr="00760166">
        <w:rPr>
          <w:b/>
          <w:sz w:val="24"/>
          <w:szCs w:val="24"/>
          <w:lang w:val="en-US"/>
        </w:rPr>
        <w:t>.</w:t>
      </w:r>
    </w:p>
    <w:p w14:paraId="529E67E8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Limba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limbile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care </w:t>
      </w:r>
      <w:proofErr w:type="spellStart"/>
      <w:r w:rsidRPr="00760166">
        <w:rPr>
          <w:sz w:val="24"/>
          <w:szCs w:val="24"/>
          <w:lang w:val="en-US"/>
        </w:rPr>
        <w:t>trebuie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redactate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ofertele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cererile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participare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Limba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română</w:t>
      </w:r>
      <w:proofErr w:type="spellEnd"/>
      <w:r w:rsidRPr="00760166">
        <w:rPr>
          <w:b/>
          <w:sz w:val="24"/>
          <w:szCs w:val="24"/>
          <w:lang w:val="en-US"/>
        </w:rPr>
        <w:t xml:space="preserve"> </w:t>
      </w:r>
    </w:p>
    <w:p w14:paraId="529E67E9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Respectivul</w:t>
      </w:r>
      <w:proofErr w:type="spellEnd"/>
      <w:r w:rsidRPr="00760166">
        <w:rPr>
          <w:sz w:val="24"/>
          <w:szCs w:val="24"/>
          <w:lang w:val="en-US"/>
        </w:rPr>
        <w:t xml:space="preserve"> contract se </w:t>
      </w:r>
      <w:proofErr w:type="spellStart"/>
      <w:r w:rsidRPr="00760166">
        <w:rPr>
          <w:sz w:val="24"/>
          <w:szCs w:val="24"/>
          <w:lang w:val="en-US"/>
        </w:rPr>
        <w:t>referă</w:t>
      </w:r>
      <w:proofErr w:type="spellEnd"/>
      <w:r w:rsidRPr="00760166">
        <w:rPr>
          <w:sz w:val="24"/>
          <w:szCs w:val="24"/>
          <w:lang w:val="en-US"/>
        </w:rPr>
        <w:t xml:space="preserve"> la un </w:t>
      </w:r>
      <w:proofErr w:type="spellStart"/>
      <w:r w:rsidRPr="00760166">
        <w:rPr>
          <w:sz w:val="24"/>
          <w:szCs w:val="24"/>
          <w:lang w:val="en-US"/>
        </w:rPr>
        <w:t>p</w:t>
      </w:r>
      <w:r w:rsidR="007F374D" w:rsidRPr="00760166">
        <w:rPr>
          <w:sz w:val="24"/>
          <w:szCs w:val="24"/>
          <w:lang w:val="en-US"/>
        </w:rPr>
        <w:t>k</w:t>
      </w:r>
      <w:r w:rsidRPr="00760166">
        <w:rPr>
          <w:sz w:val="24"/>
          <w:szCs w:val="24"/>
          <w:lang w:val="en-US"/>
        </w:rPr>
        <w:t>oiect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>/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 program </w:t>
      </w:r>
      <w:proofErr w:type="spellStart"/>
      <w:r w:rsidRPr="00760166">
        <w:rPr>
          <w:sz w:val="24"/>
          <w:szCs w:val="24"/>
          <w:lang w:val="en-US"/>
        </w:rPr>
        <w:t>finanțat</w:t>
      </w:r>
      <w:proofErr w:type="spellEnd"/>
      <w:r w:rsidRPr="00760166">
        <w:rPr>
          <w:sz w:val="24"/>
          <w:szCs w:val="24"/>
          <w:lang w:val="en-US"/>
        </w:rPr>
        <w:t xml:space="preserve"> din </w:t>
      </w:r>
      <w:proofErr w:type="spellStart"/>
      <w:r w:rsidRPr="00760166">
        <w:rPr>
          <w:sz w:val="24"/>
          <w:szCs w:val="24"/>
          <w:lang w:val="en-US"/>
        </w:rPr>
        <w:t>fonduri</w:t>
      </w:r>
      <w:proofErr w:type="spellEnd"/>
      <w:r w:rsidRPr="00760166">
        <w:rPr>
          <w:sz w:val="24"/>
          <w:szCs w:val="24"/>
          <w:lang w:val="en-US"/>
        </w:rPr>
        <w:t xml:space="preserve"> ale </w:t>
      </w:r>
      <w:proofErr w:type="spellStart"/>
      <w:r w:rsidRPr="00760166">
        <w:rPr>
          <w:sz w:val="24"/>
          <w:szCs w:val="24"/>
          <w:lang w:val="en-US"/>
        </w:rPr>
        <w:t>Uniunii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Europene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  <w:r w:rsidRPr="00760166">
        <w:rPr>
          <w:lang w:val="en-US"/>
        </w:rPr>
        <w:t xml:space="preserve"> </w:t>
      </w:r>
      <w:r w:rsidR="00060C0B" w:rsidRPr="00760166">
        <w:rPr>
          <w:lang w:val="en-US"/>
        </w:rPr>
        <w:t xml:space="preserve">                           </w:t>
      </w:r>
      <w:r w:rsidR="00060C0B" w:rsidRPr="00760166">
        <w:rPr>
          <w:b/>
          <w:sz w:val="24"/>
          <w:szCs w:val="24"/>
          <w:lang w:val="en-US"/>
        </w:rPr>
        <w:t xml:space="preserve">        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EA" w14:textId="77777777" w:rsidR="002F3D75" w:rsidRPr="00760166" w:rsidRDefault="002F3D75" w:rsidP="00C9021A">
      <w:pPr>
        <w:pStyle w:val="aa"/>
        <w:tabs>
          <w:tab w:val="right" w:pos="426"/>
        </w:tabs>
        <w:ind w:left="0"/>
        <w:jc w:val="both"/>
        <w:rPr>
          <w:szCs w:val="24"/>
          <w:lang w:val="en-US"/>
        </w:rPr>
      </w:pPr>
      <w:r w:rsidRPr="00760166">
        <w:rPr>
          <w:szCs w:val="24"/>
          <w:lang w:val="en-US"/>
        </w:rPr>
        <w:t xml:space="preserve">(se </w:t>
      </w:r>
      <w:proofErr w:type="spellStart"/>
      <w:r w:rsidRPr="00760166">
        <w:rPr>
          <w:szCs w:val="24"/>
          <w:lang w:val="en-US"/>
        </w:rPr>
        <w:t>specifică</w:t>
      </w:r>
      <w:proofErr w:type="spellEnd"/>
      <w:r w:rsidRPr="00760166">
        <w:rPr>
          <w:szCs w:val="24"/>
          <w:lang w:val="en-US"/>
        </w:rPr>
        <w:t xml:space="preserve"> </w:t>
      </w:r>
      <w:proofErr w:type="spellStart"/>
      <w:r w:rsidRPr="00760166">
        <w:rPr>
          <w:szCs w:val="24"/>
          <w:lang w:val="en-US"/>
        </w:rPr>
        <w:t>denumirea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Cs w:val="24"/>
          <w:lang w:val="en-US"/>
        </w:rPr>
        <w:t>proiectului</w:t>
      </w:r>
      <w:proofErr w:type="spellEnd"/>
      <w:r w:rsidRPr="00760166">
        <w:rPr>
          <w:szCs w:val="24"/>
          <w:lang w:val="en-US"/>
        </w:rPr>
        <w:t xml:space="preserve"> </w:t>
      </w:r>
      <w:proofErr w:type="spellStart"/>
      <w:r w:rsidRPr="00760166">
        <w:rPr>
          <w:szCs w:val="24"/>
          <w:lang w:val="en-US"/>
        </w:rPr>
        <w:t>și</w:t>
      </w:r>
      <w:proofErr w:type="spellEnd"/>
      <w:r w:rsidRPr="00760166">
        <w:rPr>
          <w:szCs w:val="24"/>
          <w:lang w:val="en-US"/>
        </w:rPr>
        <w:t>/</w:t>
      </w:r>
      <w:proofErr w:type="spellStart"/>
      <w:r w:rsidRPr="00760166">
        <w:rPr>
          <w:szCs w:val="24"/>
          <w:lang w:val="en-US"/>
        </w:rPr>
        <w:t>sau</w:t>
      </w:r>
      <w:proofErr w:type="spellEnd"/>
      <w:r w:rsidRPr="00760166">
        <w:rPr>
          <w:szCs w:val="24"/>
          <w:lang w:val="en-US"/>
        </w:rPr>
        <w:t xml:space="preserve"> </w:t>
      </w:r>
      <w:proofErr w:type="spellStart"/>
      <w:r w:rsidRPr="00760166">
        <w:rPr>
          <w:szCs w:val="24"/>
          <w:lang w:val="en-US"/>
        </w:rPr>
        <w:t>programului</w:t>
      </w:r>
      <w:proofErr w:type="spellEnd"/>
      <w:r w:rsidRPr="00760166">
        <w:rPr>
          <w:szCs w:val="24"/>
          <w:lang w:val="en-US"/>
        </w:rPr>
        <w:t>)</w:t>
      </w:r>
    </w:p>
    <w:p w14:paraId="529E67EB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lastRenderedPageBreak/>
        <w:t>Denumirea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adresa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organismului</w:t>
      </w:r>
      <w:proofErr w:type="spellEnd"/>
      <w:r w:rsidRPr="00760166">
        <w:rPr>
          <w:sz w:val="24"/>
          <w:szCs w:val="24"/>
          <w:lang w:val="en-US"/>
        </w:rPr>
        <w:t xml:space="preserve"> competent de </w:t>
      </w:r>
      <w:proofErr w:type="spellStart"/>
      <w:r w:rsidRPr="00760166">
        <w:rPr>
          <w:sz w:val="24"/>
          <w:szCs w:val="24"/>
          <w:lang w:val="en-US"/>
        </w:rPr>
        <w:t>soluționare</w:t>
      </w:r>
      <w:proofErr w:type="spellEnd"/>
      <w:r w:rsidRPr="00760166">
        <w:rPr>
          <w:sz w:val="24"/>
          <w:szCs w:val="24"/>
          <w:lang w:val="en-US"/>
        </w:rPr>
        <w:t xml:space="preserve"> a </w:t>
      </w:r>
      <w:proofErr w:type="spellStart"/>
      <w:r w:rsidRPr="00760166">
        <w:rPr>
          <w:sz w:val="24"/>
          <w:szCs w:val="24"/>
          <w:lang w:val="en-US"/>
        </w:rPr>
        <w:t>contestațiilor</w:t>
      </w:r>
      <w:proofErr w:type="spellEnd"/>
      <w:r w:rsidRPr="00760166">
        <w:rPr>
          <w:b/>
          <w:sz w:val="24"/>
          <w:szCs w:val="24"/>
          <w:lang w:val="en-US"/>
        </w:rPr>
        <w:t xml:space="preserve">: </w:t>
      </w:r>
    </w:p>
    <w:p w14:paraId="529E67EC" w14:textId="77777777" w:rsidR="002F3D75" w:rsidRPr="00760166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proofErr w:type="spellStart"/>
      <w:r w:rsidRPr="00760166">
        <w:rPr>
          <w:b/>
          <w:i/>
          <w:sz w:val="24"/>
          <w:szCs w:val="24"/>
          <w:lang w:val="en-US"/>
        </w:rPr>
        <w:t>Agenția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Națională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pentru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Soluționarea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Contestațiilor</w:t>
      </w:r>
      <w:proofErr w:type="spellEnd"/>
    </w:p>
    <w:p w14:paraId="529E67ED" w14:textId="77777777" w:rsidR="002F3D75" w:rsidRPr="00760166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proofErr w:type="spellStart"/>
      <w:r w:rsidRPr="00760166">
        <w:rPr>
          <w:b/>
          <w:i/>
          <w:sz w:val="24"/>
          <w:szCs w:val="24"/>
          <w:lang w:val="en-US"/>
        </w:rPr>
        <w:t>Adresa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760166">
        <w:rPr>
          <w:b/>
          <w:i/>
          <w:sz w:val="24"/>
          <w:szCs w:val="24"/>
          <w:lang w:val="en-US"/>
        </w:rPr>
        <w:t>mun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760166">
        <w:rPr>
          <w:b/>
          <w:i/>
          <w:sz w:val="24"/>
          <w:szCs w:val="24"/>
          <w:lang w:val="en-US"/>
        </w:rPr>
        <w:t>Chișinău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760166">
        <w:rPr>
          <w:b/>
          <w:i/>
          <w:sz w:val="24"/>
          <w:szCs w:val="24"/>
          <w:lang w:val="en-US"/>
        </w:rPr>
        <w:t>Ștefan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cel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760166">
        <w:rPr>
          <w:b/>
          <w:i/>
          <w:sz w:val="24"/>
          <w:szCs w:val="24"/>
          <w:lang w:val="en-US"/>
        </w:rPr>
        <w:t>și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60166">
        <w:rPr>
          <w:b/>
          <w:i/>
          <w:sz w:val="24"/>
          <w:szCs w:val="24"/>
          <w:lang w:val="en-US"/>
        </w:rPr>
        <w:t>Sfânt</w:t>
      </w:r>
      <w:proofErr w:type="spellEnd"/>
      <w:r w:rsidRPr="00760166">
        <w:rPr>
          <w:b/>
          <w:i/>
          <w:sz w:val="24"/>
          <w:szCs w:val="24"/>
          <w:lang w:val="en-US"/>
        </w:rPr>
        <w:t xml:space="preserve"> nr.124 (et.4), MD 2001;</w:t>
      </w:r>
    </w:p>
    <w:p w14:paraId="529E67EE" w14:textId="77777777" w:rsidR="002F3D75" w:rsidRPr="00760166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760166">
        <w:rPr>
          <w:b/>
          <w:i/>
          <w:sz w:val="24"/>
          <w:szCs w:val="24"/>
          <w:lang w:val="en-US"/>
        </w:rPr>
        <w:t>Tel/Fax/email:</w:t>
      </w:r>
      <w:r w:rsidRPr="00760166">
        <w:rPr>
          <w:b/>
          <w:i/>
          <w:sz w:val="27"/>
          <w:szCs w:val="27"/>
          <w:shd w:val="clear" w:color="auto" w:fill="FFFFFF"/>
          <w:lang w:val="en-US"/>
        </w:rPr>
        <w:t xml:space="preserve"> </w:t>
      </w:r>
      <w:r w:rsidRPr="00760166">
        <w:rPr>
          <w:b/>
          <w:i/>
          <w:sz w:val="24"/>
          <w:szCs w:val="24"/>
          <w:lang w:val="en-US"/>
        </w:rPr>
        <w:t>022-820 652, 022 820-651, contestatii@ansc.md</w:t>
      </w:r>
    </w:p>
    <w:p w14:paraId="529E67EF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760166">
        <w:rPr>
          <w:sz w:val="24"/>
          <w:szCs w:val="24"/>
          <w:lang w:val="en-US"/>
        </w:rPr>
        <w:t>Data (</w:t>
      </w:r>
      <w:proofErr w:type="spellStart"/>
      <w:r w:rsidRPr="00760166">
        <w:rPr>
          <w:sz w:val="24"/>
          <w:szCs w:val="24"/>
          <w:lang w:val="en-US"/>
        </w:rPr>
        <w:t>datele</w:t>
      </w:r>
      <w:proofErr w:type="spellEnd"/>
      <w:r w:rsidRPr="00760166">
        <w:rPr>
          <w:sz w:val="24"/>
          <w:szCs w:val="24"/>
          <w:lang w:val="en-US"/>
        </w:rPr>
        <w:t xml:space="preserve">) </w:t>
      </w:r>
      <w:proofErr w:type="spellStart"/>
      <w:r w:rsidRPr="00760166">
        <w:rPr>
          <w:sz w:val="24"/>
          <w:szCs w:val="24"/>
          <w:lang w:val="en-US"/>
        </w:rPr>
        <w:t>și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referința</w:t>
      </w:r>
      <w:proofErr w:type="spellEnd"/>
      <w:r w:rsidRPr="00760166">
        <w:rPr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referințele</w:t>
      </w:r>
      <w:proofErr w:type="spellEnd"/>
      <w:r w:rsidRPr="00760166">
        <w:rPr>
          <w:sz w:val="24"/>
          <w:szCs w:val="24"/>
          <w:lang w:val="en-US"/>
        </w:rPr>
        <w:t xml:space="preserve">) </w:t>
      </w:r>
      <w:proofErr w:type="spellStart"/>
      <w:r w:rsidRPr="00760166">
        <w:rPr>
          <w:sz w:val="24"/>
          <w:szCs w:val="24"/>
          <w:lang w:val="en-US"/>
        </w:rPr>
        <w:t>publicărilor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anterioare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Jurnalul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Oficial</w:t>
      </w:r>
      <w:proofErr w:type="spellEnd"/>
      <w:r w:rsidRPr="00760166">
        <w:rPr>
          <w:sz w:val="24"/>
          <w:szCs w:val="24"/>
          <w:lang w:val="en-US"/>
        </w:rPr>
        <w:t xml:space="preserve"> al </w:t>
      </w:r>
      <w:proofErr w:type="spellStart"/>
      <w:r w:rsidRPr="00760166">
        <w:rPr>
          <w:sz w:val="24"/>
          <w:szCs w:val="24"/>
          <w:lang w:val="en-US"/>
        </w:rPr>
        <w:t>Uniunii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Europene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privind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contractul</w:t>
      </w:r>
      <w:proofErr w:type="spellEnd"/>
      <w:r w:rsidRPr="00760166">
        <w:rPr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contractele</w:t>
      </w:r>
      <w:proofErr w:type="spellEnd"/>
      <w:r w:rsidRPr="00760166">
        <w:rPr>
          <w:sz w:val="24"/>
          <w:szCs w:val="24"/>
          <w:lang w:val="en-US"/>
        </w:rPr>
        <w:t xml:space="preserve">) la care se </w:t>
      </w:r>
      <w:proofErr w:type="spellStart"/>
      <w:r w:rsidRPr="00760166">
        <w:rPr>
          <w:sz w:val="24"/>
          <w:szCs w:val="24"/>
          <w:lang w:val="en-US"/>
        </w:rPr>
        <w:t>referă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anunțul</w:t>
      </w:r>
      <w:proofErr w:type="spellEnd"/>
      <w:r w:rsidRPr="00760166">
        <w:rPr>
          <w:sz w:val="24"/>
          <w:szCs w:val="24"/>
          <w:lang w:val="en-US"/>
        </w:rPr>
        <w:t xml:space="preserve"> respective (</w:t>
      </w:r>
      <w:proofErr w:type="spellStart"/>
      <w:r w:rsidRPr="00760166">
        <w:rPr>
          <w:sz w:val="24"/>
          <w:szCs w:val="24"/>
          <w:lang w:val="en-US"/>
        </w:rPr>
        <w:t>dacă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este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cazul</w:t>
      </w:r>
      <w:proofErr w:type="spellEnd"/>
      <w:r w:rsidRPr="00760166">
        <w:rPr>
          <w:sz w:val="24"/>
          <w:szCs w:val="24"/>
          <w:lang w:val="en-US"/>
        </w:rPr>
        <w:t>):</w:t>
      </w:r>
      <w:r w:rsidRPr="00760166">
        <w:rPr>
          <w:b/>
          <w:sz w:val="24"/>
          <w:szCs w:val="24"/>
          <w:lang w:val="en-US"/>
        </w:rPr>
        <w:t xml:space="preserve"> </w:t>
      </w:r>
      <w:r w:rsidRPr="00760166">
        <w:rPr>
          <w:b/>
          <w:sz w:val="24"/>
          <w:szCs w:val="24"/>
          <w:highlight w:val="yellow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highlight w:val="yellow"/>
          <w:lang w:val="en-US"/>
        </w:rPr>
        <w:t>aplică</w:t>
      </w:r>
      <w:proofErr w:type="spellEnd"/>
    </w:p>
    <w:p w14:paraId="529E67F0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achizițiilor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periodice</w:t>
      </w:r>
      <w:proofErr w:type="spellEnd"/>
      <w:r w:rsidRPr="00760166">
        <w:rPr>
          <w:sz w:val="24"/>
          <w:szCs w:val="24"/>
          <w:lang w:val="en-US"/>
        </w:rPr>
        <w:t xml:space="preserve">, </w:t>
      </w:r>
      <w:proofErr w:type="spellStart"/>
      <w:r w:rsidRPr="00760166">
        <w:rPr>
          <w:sz w:val="24"/>
          <w:szCs w:val="24"/>
          <w:lang w:val="en-US"/>
        </w:rPr>
        <w:t>calendarul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estimat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pentru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publicarea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anunțurilor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viitoare</w:t>
      </w:r>
      <w:proofErr w:type="spellEnd"/>
      <w:r w:rsidR="00060C0B" w:rsidRPr="00760166">
        <w:rPr>
          <w:b/>
          <w:sz w:val="24"/>
          <w:szCs w:val="24"/>
          <w:shd w:val="clear" w:color="auto" w:fill="FFFF00"/>
          <w:lang w:val="en-US"/>
        </w:rPr>
        <w:t>:</w:t>
      </w:r>
      <w:r w:rsidRPr="00760166">
        <w:rPr>
          <w:lang w:val="en-US"/>
        </w:rPr>
        <w:t xml:space="preserve"> </w:t>
      </w:r>
      <w:r w:rsidRPr="00760166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29E67F1" w14:textId="77777777" w:rsidR="002F3D75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760166">
        <w:rPr>
          <w:sz w:val="24"/>
          <w:szCs w:val="24"/>
          <w:lang w:val="en-US"/>
        </w:rPr>
        <w:t xml:space="preserve">Data </w:t>
      </w:r>
      <w:proofErr w:type="spellStart"/>
      <w:r w:rsidRPr="00760166">
        <w:rPr>
          <w:sz w:val="24"/>
          <w:szCs w:val="24"/>
          <w:lang w:val="en-US"/>
        </w:rPr>
        <w:t>publicării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anunțului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intenție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sau</w:t>
      </w:r>
      <w:proofErr w:type="spellEnd"/>
      <w:r w:rsidRPr="00760166">
        <w:rPr>
          <w:sz w:val="24"/>
          <w:szCs w:val="24"/>
          <w:lang w:val="en-US"/>
        </w:rPr>
        <w:t xml:space="preserve">, </w:t>
      </w:r>
      <w:proofErr w:type="spellStart"/>
      <w:r w:rsidRPr="00760166">
        <w:rPr>
          <w:sz w:val="24"/>
          <w:szCs w:val="24"/>
          <w:lang w:val="en-US"/>
        </w:rPr>
        <w:t>după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</w:t>
      </w:r>
      <w:proofErr w:type="spellEnd"/>
      <w:r w:rsidRPr="00760166">
        <w:rPr>
          <w:sz w:val="24"/>
          <w:szCs w:val="24"/>
          <w:lang w:val="en-US"/>
        </w:rPr>
        <w:t xml:space="preserve">, </w:t>
      </w:r>
      <w:proofErr w:type="spellStart"/>
      <w:r w:rsidRPr="00760166">
        <w:rPr>
          <w:sz w:val="24"/>
          <w:szCs w:val="24"/>
          <w:lang w:val="en-US"/>
        </w:rPr>
        <w:t>precizarea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că</w:t>
      </w:r>
      <w:proofErr w:type="spellEnd"/>
      <w:r w:rsidRPr="00760166">
        <w:rPr>
          <w:sz w:val="24"/>
          <w:szCs w:val="24"/>
          <w:lang w:val="en-US"/>
        </w:rPr>
        <w:t xml:space="preserve"> nu a </w:t>
      </w:r>
      <w:proofErr w:type="spellStart"/>
      <w:r w:rsidRPr="00760166">
        <w:rPr>
          <w:sz w:val="24"/>
          <w:szCs w:val="24"/>
          <w:lang w:val="en-US"/>
        </w:rPr>
        <w:t>fost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publicat</w:t>
      </w:r>
      <w:proofErr w:type="spellEnd"/>
      <w:r w:rsidRPr="00760166">
        <w:rPr>
          <w:sz w:val="24"/>
          <w:szCs w:val="24"/>
          <w:lang w:val="en-US"/>
        </w:rPr>
        <w:t xml:space="preserve"> un </w:t>
      </w:r>
      <w:proofErr w:type="spellStart"/>
      <w:r w:rsidRPr="00760166">
        <w:rPr>
          <w:sz w:val="24"/>
          <w:szCs w:val="24"/>
          <w:lang w:val="en-US"/>
        </w:rPr>
        <w:t>astfel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anunţ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: nu se </w:t>
      </w:r>
      <w:proofErr w:type="spellStart"/>
      <w:r w:rsidRPr="00760166">
        <w:rPr>
          <w:b/>
          <w:sz w:val="24"/>
          <w:szCs w:val="24"/>
          <w:shd w:val="clear" w:color="auto" w:fill="FFFF00"/>
          <w:lang w:val="en-US"/>
        </w:rPr>
        <w:t>aplică</w:t>
      </w:r>
      <w:proofErr w:type="spellEnd"/>
    </w:p>
    <w:p w14:paraId="529E67F2" w14:textId="0730C5DD" w:rsidR="002F3D75" w:rsidRPr="00760166" w:rsidRDefault="002F3D75" w:rsidP="00531259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760166">
        <w:rPr>
          <w:sz w:val="24"/>
          <w:szCs w:val="24"/>
          <w:lang w:val="en-US"/>
        </w:rPr>
        <w:t xml:space="preserve">Data </w:t>
      </w:r>
      <w:proofErr w:type="spellStart"/>
      <w:r w:rsidRPr="00760166">
        <w:rPr>
          <w:sz w:val="24"/>
          <w:szCs w:val="24"/>
          <w:lang w:val="en-US"/>
        </w:rPr>
        <w:t>transmiterii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spre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publicare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gramStart"/>
      <w:r w:rsidRPr="00760166">
        <w:rPr>
          <w:sz w:val="24"/>
          <w:szCs w:val="24"/>
          <w:lang w:val="en-US"/>
        </w:rPr>
        <w:t>a</w:t>
      </w:r>
      <w:proofErr w:type="gram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anunțului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participare</w:t>
      </w:r>
      <w:proofErr w:type="spellEnd"/>
      <w:r w:rsidRPr="00760166">
        <w:rPr>
          <w:b/>
          <w:sz w:val="24"/>
          <w:szCs w:val="24"/>
          <w:shd w:val="clear" w:color="auto" w:fill="FFFF00"/>
          <w:lang w:val="en-US"/>
        </w:rPr>
        <w:t xml:space="preserve">: </w:t>
      </w:r>
      <w:r w:rsidR="00531259" w:rsidRPr="00760166">
        <w:rPr>
          <w:b/>
          <w:sz w:val="24"/>
          <w:szCs w:val="24"/>
          <w:shd w:val="clear" w:color="auto" w:fill="FFFF00"/>
          <w:lang w:val="en-US"/>
        </w:rPr>
        <w:t>conform SIA RSAP</w:t>
      </w:r>
    </w:p>
    <w:p w14:paraId="529E67F3" w14:textId="77777777" w:rsidR="002273BF" w:rsidRPr="00760166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cadrul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procedurii</w:t>
      </w:r>
      <w:proofErr w:type="spellEnd"/>
      <w:r w:rsidRPr="00760166">
        <w:rPr>
          <w:sz w:val="24"/>
          <w:szCs w:val="24"/>
          <w:lang w:val="en-US"/>
        </w:rPr>
        <w:t xml:space="preserve"> de </w:t>
      </w:r>
      <w:proofErr w:type="spellStart"/>
      <w:r w:rsidRPr="00760166">
        <w:rPr>
          <w:sz w:val="24"/>
          <w:szCs w:val="24"/>
          <w:lang w:val="en-US"/>
        </w:rPr>
        <w:t>achiziție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publică</w:t>
      </w:r>
      <w:proofErr w:type="spellEnd"/>
      <w:r w:rsidRPr="00760166">
        <w:rPr>
          <w:sz w:val="24"/>
          <w:szCs w:val="24"/>
          <w:lang w:val="en-US"/>
        </w:rPr>
        <w:t xml:space="preserve"> se </w:t>
      </w:r>
      <w:proofErr w:type="spellStart"/>
      <w:r w:rsidRPr="00760166">
        <w:rPr>
          <w:sz w:val="24"/>
          <w:szCs w:val="24"/>
          <w:lang w:val="en-US"/>
        </w:rPr>
        <w:t>va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utiliza</w:t>
      </w:r>
      <w:proofErr w:type="spellEnd"/>
      <w:r w:rsidRPr="00760166">
        <w:rPr>
          <w:sz w:val="24"/>
          <w:szCs w:val="24"/>
          <w:lang w:val="en-US"/>
        </w:rPr>
        <w:t>/</w:t>
      </w:r>
      <w:proofErr w:type="spellStart"/>
      <w:r w:rsidRPr="00760166">
        <w:rPr>
          <w:sz w:val="24"/>
          <w:szCs w:val="24"/>
          <w:lang w:val="en-US"/>
        </w:rPr>
        <w:t>accepta</w:t>
      </w:r>
      <w:proofErr w:type="spellEnd"/>
      <w:r w:rsidRPr="00760166">
        <w:rPr>
          <w:b/>
          <w:sz w:val="24"/>
          <w:szCs w:val="24"/>
          <w:lang w:val="en-US"/>
        </w:rPr>
        <w:t>:</w:t>
      </w:r>
    </w:p>
    <w:p w14:paraId="529E67F4" w14:textId="77777777" w:rsidR="00C9021A" w:rsidRPr="00760166" w:rsidRDefault="00C9021A" w:rsidP="00C9021A">
      <w:pPr>
        <w:tabs>
          <w:tab w:val="right" w:pos="426"/>
        </w:tabs>
        <w:spacing w:before="120"/>
        <w:rPr>
          <w:b/>
          <w:sz w:val="8"/>
          <w:szCs w:val="8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371"/>
      </w:tblGrid>
      <w:tr w:rsidR="00355D0C" w:rsidRPr="00D82A2B" w14:paraId="529E67F7" w14:textId="77777777" w:rsidTr="00060C0B">
        <w:tc>
          <w:tcPr>
            <w:tcW w:w="5216" w:type="dxa"/>
            <w:shd w:val="clear" w:color="auto" w:fill="E7E6E6"/>
          </w:tcPr>
          <w:p w14:paraId="529E67F5" w14:textId="77777777" w:rsidR="002F3D75" w:rsidRPr="00760166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760166">
              <w:rPr>
                <w:b/>
                <w:sz w:val="24"/>
                <w:szCs w:val="24"/>
              </w:rPr>
              <w:t>Denumirea</w:t>
            </w:r>
            <w:proofErr w:type="spellEnd"/>
            <w:r w:rsidRPr="007601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b/>
                <w:sz w:val="24"/>
                <w:szCs w:val="24"/>
              </w:rPr>
              <w:t>instrumentului</w:t>
            </w:r>
            <w:proofErr w:type="spellEnd"/>
            <w:r w:rsidRPr="007601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4423" w:type="dxa"/>
            <w:shd w:val="clear" w:color="auto" w:fill="E7E6E6"/>
          </w:tcPr>
          <w:p w14:paraId="529E67F6" w14:textId="77777777" w:rsidR="002F3D75" w:rsidRPr="00760166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760166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760166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76016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76016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60166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76016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760166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355D0C" w:rsidRPr="00760166" w14:paraId="529E67FA" w14:textId="77777777" w:rsidTr="00060C0B">
        <w:tc>
          <w:tcPr>
            <w:tcW w:w="5216" w:type="dxa"/>
          </w:tcPr>
          <w:p w14:paraId="529E67F8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60166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760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76016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60166">
              <w:rPr>
                <w:sz w:val="24"/>
                <w:szCs w:val="24"/>
                <w:lang w:val="en-US"/>
              </w:rPr>
              <w:t>a</w:t>
            </w:r>
            <w:proofErr w:type="gramEnd"/>
            <w:r w:rsidRPr="00760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760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601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7601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4423" w:type="dxa"/>
            <w:shd w:val="clear" w:color="auto" w:fill="FFFF00"/>
          </w:tcPr>
          <w:p w14:paraId="529E67F9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760166">
              <w:rPr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760166">
              <w:rPr>
                <w:sz w:val="24"/>
                <w:szCs w:val="24"/>
                <w:lang w:val="en-US"/>
              </w:rPr>
              <w:t>acceptă</w:t>
            </w:r>
            <w:proofErr w:type="spellEnd"/>
          </w:p>
        </w:tc>
      </w:tr>
      <w:tr w:rsidR="00355D0C" w:rsidRPr="00760166" w14:paraId="529E67FD" w14:textId="77777777" w:rsidTr="00060C0B">
        <w:tc>
          <w:tcPr>
            <w:tcW w:w="5216" w:type="dxa"/>
          </w:tcPr>
          <w:p w14:paraId="529E67FB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760166">
              <w:rPr>
                <w:sz w:val="24"/>
                <w:szCs w:val="24"/>
              </w:rPr>
              <w:t>sistemul</w:t>
            </w:r>
            <w:proofErr w:type="spellEnd"/>
            <w:r w:rsidRPr="00760166">
              <w:rPr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</w:rPr>
              <w:t>de</w:t>
            </w:r>
            <w:proofErr w:type="spellEnd"/>
            <w:r w:rsidRPr="00760166">
              <w:rPr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</w:rPr>
              <w:t>comenzi</w:t>
            </w:r>
            <w:proofErr w:type="spellEnd"/>
            <w:r w:rsidRPr="00760166">
              <w:rPr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4423" w:type="dxa"/>
            <w:shd w:val="clear" w:color="auto" w:fill="FFFF00"/>
          </w:tcPr>
          <w:p w14:paraId="529E67FC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60166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355D0C" w:rsidRPr="00760166" w14:paraId="529E6800" w14:textId="77777777" w:rsidTr="00060C0B">
        <w:tc>
          <w:tcPr>
            <w:tcW w:w="5216" w:type="dxa"/>
          </w:tcPr>
          <w:p w14:paraId="529E67FE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760166">
              <w:rPr>
                <w:sz w:val="24"/>
                <w:szCs w:val="24"/>
              </w:rPr>
              <w:t>facturarea</w:t>
            </w:r>
            <w:proofErr w:type="spellEnd"/>
            <w:r w:rsidRPr="00760166">
              <w:rPr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4423" w:type="dxa"/>
            <w:shd w:val="clear" w:color="auto" w:fill="FFFF00"/>
          </w:tcPr>
          <w:p w14:paraId="529E67FF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60166"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355D0C" w:rsidRPr="00760166" w14:paraId="529E6803" w14:textId="77777777" w:rsidTr="00060C0B">
        <w:tc>
          <w:tcPr>
            <w:tcW w:w="5216" w:type="dxa"/>
          </w:tcPr>
          <w:p w14:paraId="529E6801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760166">
              <w:rPr>
                <w:sz w:val="24"/>
                <w:szCs w:val="24"/>
              </w:rPr>
              <w:t>plățile</w:t>
            </w:r>
            <w:proofErr w:type="spellEnd"/>
            <w:r w:rsidRPr="00760166">
              <w:rPr>
                <w:sz w:val="24"/>
                <w:szCs w:val="24"/>
              </w:rPr>
              <w:t xml:space="preserve"> </w:t>
            </w:r>
            <w:proofErr w:type="spellStart"/>
            <w:r w:rsidRPr="00760166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4423" w:type="dxa"/>
            <w:shd w:val="clear" w:color="auto" w:fill="FFFF00"/>
          </w:tcPr>
          <w:p w14:paraId="529E6802" w14:textId="77777777" w:rsidR="002F3D75" w:rsidRPr="00760166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60166"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14:paraId="529E6804" w14:textId="754621DE" w:rsidR="00FC60F8" w:rsidRPr="00760166" w:rsidRDefault="002F3D75" w:rsidP="00FC60F8">
      <w:pPr>
        <w:numPr>
          <w:ilvl w:val="0"/>
          <w:numId w:val="1"/>
        </w:numPr>
        <w:tabs>
          <w:tab w:val="right" w:pos="426"/>
        </w:tabs>
        <w:spacing w:before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760166">
        <w:rPr>
          <w:sz w:val="24"/>
          <w:szCs w:val="24"/>
          <w:lang w:val="en-US"/>
        </w:rPr>
        <w:t>Contractul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intră</w:t>
      </w:r>
      <w:proofErr w:type="spellEnd"/>
      <w:r w:rsidRPr="00760166">
        <w:rPr>
          <w:sz w:val="24"/>
          <w:szCs w:val="24"/>
          <w:lang w:val="en-US"/>
        </w:rPr>
        <w:t xml:space="preserve"> sub </w:t>
      </w:r>
      <w:proofErr w:type="spellStart"/>
      <w:r w:rsidRPr="00760166">
        <w:rPr>
          <w:sz w:val="24"/>
          <w:szCs w:val="24"/>
          <w:lang w:val="en-US"/>
        </w:rPr>
        <w:t>incidența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Acordului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privind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achizițiile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guvernamentale</w:t>
      </w:r>
      <w:proofErr w:type="spellEnd"/>
      <w:r w:rsidRPr="00760166">
        <w:rPr>
          <w:sz w:val="24"/>
          <w:szCs w:val="24"/>
          <w:lang w:val="en-US"/>
        </w:rPr>
        <w:t xml:space="preserve"> al </w:t>
      </w:r>
      <w:proofErr w:type="spellStart"/>
      <w:r w:rsidRPr="00760166">
        <w:rPr>
          <w:sz w:val="24"/>
          <w:szCs w:val="24"/>
          <w:lang w:val="en-US"/>
        </w:rPr>
        <w:t>Organizației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Mondiale</w:t>
      </w:r>
      <w:proofErr w:type="spellEnd"/>
      <w:r w:rsidRPr="00760166">
        <w:rPr>
          <w:sz w:val="24"/>
          <w:szCs w:val="24"/>
          <w:lang w:val="en-US"/>
        </w:rPr>
        <w:t xml:space="preserve"> a </w:t>
      </w:r>
      <w:proofErr w:type="spellStart"/>
      <w:r w:rsidRPr="00760166">
        <w:rPr>
          <w:sz w:val="24"/>
          <w:szCs w:val="24"/>
          <w:lang w:val="en-US"/>
        </w:rPr>
        <w:t>Comerțului</w:t>
      </w:r>
      <w:proofErr w:type="spellEnd"/>
      <w:r w:rsidRPr="00760166">
        <w:rPr>
          <w:sz w:val="24"/>
          <w:szCs w:val="24"/>
          <w:lang w:val="en-US"/>
        </w:rPr>
        <w:t xml:space="preserve"> (</w:t>
      </w:r>
      <w:proofErr w:type="spellStart"/>
      <w:r w:rsidRPr="00760166">
        <w:rPr>
          <w:sz w:val="24"/>
          <w:szCs w:val="24"/>
          <w:lang w:val="en-US"/>
        </w:rPr>
        <w:t>numai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cazul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anunțurilor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transmise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spre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publicare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în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Jurnalul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Oficial</w:t>
      </w:r>
      <w:proofErr w:type="spellEnd"/>
      <w:r w:rsidRPr="00760166">
        <w:rPr>
          <w:sz w:val="24"/>
          <w:szCs w:val="24"/>
          <w:lang w:val="en-US"/>
        </w:rPr>
        <w:t xml:space="preserve"> al </w:t>
      </w:r>
      <w:proofErr w:type="spellStart"/>
      <w:r w:rsidRPr="00760166">
        <w:rPr>
          <w:sz w:val="24"/>
          <w:szCs w:val="24"/>
          <w:lang w:val="en-US"/>
        </w:rPr>
        <w:t>Uniunii</w:t>
      </w:r>
      <w:proofErr w:type="spellEnd"/>
      <w:r w:rsidRPr="00760166">
        <w:rPr>
          <w:sz w:val="24"/>
          <w:szCs w:val="24"/>
          <w:lang w:val="en-US"/>
        </w:rPr>
        <w:t xml:space="preserve"> </w:t>
      </w:r>
      <w:proofErr w:type="spellStart"/>
      <w:r w:rsidRPr="00760166">
        <w:rPr>
          <w:sz w:val="24"/>
          <w:szCs w:val="24"/>
          <w:lang w:val="en-US"/>
        </w:rPr>
        <w:t>Europene</w:t>
      </w:r>
      <w:proofErr w:type="spellEnd"/>
      <w:r w:rsidRPr="00760166">
        <w:rPr>
          <w:sz w:val="24"/>
          <w:szCs w:val="24"/>
          <w:lang w:val="en-US"/>
        </w:rPr>
        <w:t>):</w:t>
      </w:r>
      <w:r w:rsidRPr="00760166">
        <w:rPr>
          <w:b/>
          <w:sz w:val="24"/>
          <w:szCs w:val="24"/>
          <w:lang w:val="en-US"/>
        </w:rPr>
        <w:t xml:space="preserve"> </w:t>
      </w:r>
      <w:r w:rsidRPr="00760166">
        <w:rPr>
          <w:lang w:val="en-US"/>
        </w:rPr>
        <w:t xml:space="preserve"> </w:t>
      </w:r>
    </w:p>
    <w:p w14:paraId="529E6805" w14:textId="31CFD82F" w:rsidR="001224DA" w:rsidRPr="00760166" w:rsidRDefault="00193507" w:rsidP="00FC60F8">
      <w:pPr>
        <w:numPr>
          <w:ilvl w:val="0"/>
          <w:numId w:val="1"/>
        </w:numPr>
        <w:tabs>
          <w:tab w:val="right" w:pos="426"/>
        </w:tabs>
        <w:spacing w:before="120" w:line="276" w:lineRule="auto"/>
        <w:jc w:val="both"/>
        <w:rPr>
          <w:b/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Termenii</w:t>
      </w:r>
      <w:r w:rsidR="001224DA" w:rsidRPr="00760166">
        <w:rPr>
          <w:sz w:val="24"/>
          <w:szCs w:val="24"/>
          <w:lang w:val="ro-RO"/>
        </w:rPr>
        <w:t xml:space="preserve"> </w:t>
      </w:r>
      <w:r w:rsidR="009F35D4" w:rsidRPr="00760166">
        <w:rPr>
          <w:sz w:val="24"/>
          <w:szCs w:val="24"/>
          <w:lang w:val="ro-RO"/>
        </w:rPr>
        <w:t>ş</w:t>
      </w:r>
      <w:r w:rsidR="001224DA" w:rsidRPr="00760166">
        <w:rPr>
          <w:sz w:val="24"/>
          <w:szCs w:val="24"/>
          <w:lang w:val="ro-RO"/>
        </w:rPr>
        <w:t>i condi</w:t>
      </w:r>
      <w:r w:rsidR="009F35D4" w:rsidRPr="00760166">
        <w:rPr>
          <w:sz w:val="24"/>
          <w:szCs w:val="24"/>
          <w:lang w:val="ro-RO"/>
        </w:rPr>
        <w:t>ţ</w:t>
      </w:r>
      <w:r w:rsidR="001224DA" w:rsidRPr="00760166">
        <w:rPr>
          <w:sz w:val="24"/>
          <w:szCs w:val="24"/>
          <w:lang w:val="ro-RO"/>
        </w:rPr>
        <w:t>iile de livr</w:t>
      </w:r>
      <w:r w:rsidRPr="00760166">
        <w:rPr>
          <w:sz w:val="24"/>
          <w:szCs w:val="24"/>
          <w:lang w:val="ro-RO"/>
        </w:rPr>
        <w:t>are/prestare/executare solicita</w:t>
      </w:r>
      <w:r w:rsidR="009F35D4" w:rsidRPr="00760166">
        <w:rPr>
          <w:sz w:val="24"/>
          <w:szCs w:val="24"/>
          <w:lang w:val="ro-RO"/>
        </w:rPr>
        <w:t>ţ</w:t>
      </w:r>
      <w:r w:rsidRPr="00760166">
        <w:rPr>
          <w:sz w:val="24"/>
          <w:szCs w:val="24"/>
          <w:lang w:val="ro-RO"/>
        </w:rPr>
        <w:t>i</w:t>
      </w:r>
      <w:r w:rsidR="001224DA" w:rsidRPr="00760166">
        <w:rPr>
          <w:b/>
          <w:sz w:val="24"/>
          <w:szCs w:val="24"/>
          <w:lang w:val="ro-RO"/>
        </w:rPr>
        <w:t>:</w:t>
      </w:r>
      <w:r w:rsidR="007F61E4" w:rsidRPr="00760166">
        <w:rPr>
          <w:b/>
          <w:i/>
          <w:sz w:val="24"/>
          <w:szCs w:val="24"/>
          <w:lang w:val="ro-RO"/>
        </w:rPr>
        <w:t xml:space="preserve"> </w:t>
      </w:r>
      <w:r w:rsidR="00760166">
        <w:rPr>
          <w:b/>
          <w:i/>
          <w:sz w:val="24"/>
          <w:szCs w:val="24"/>
          <w:lang w:val="ro-RO"/>
        </w:rPr>
        <w:t>Aprilie</w:t>
      </w:r>
      <w:r w:rsidR="00957BC8" w:rsidRPr="00760166">
        <w:rPr>
          <w:b/>
          <w:i/>
          <w:sz w:val="24"/>
          <w:szCs w:val="24"/>
          <w:lang w:val="ro-RO"/>
        </w:rPr>
        <w:t>-Iunie 2023</w:t>
      </w:r>
      <w:r w:rsidR="007F61E4" w:rsidRPr="00760166">
        <w:rPr>
          <w:b/>
          <w:i/>
          <w:sz w:val="24"/>
          <w:szCs w:val="24"/>
          <w:lang w:val="ro-RO"/>
        </w:rPr>
        <w:t xml:space="preserve"> </w:t>
      </w:r>
      <w:r w:rsidR="004F2C2F" w:rsidRPr="00760166">
        <w:rPr>
          <w:b/>
          <w:i/>
          <w:sz w:val="24"/>
          <w:szCs w:val="24"/>
          <w:lang w:val="ro-RO"/>
        </w:rPr>
        <w:t xml:space="preserve"> </w:t>
      </w:r>
      <w:r w:rsidR="008636FB" w:rsidRPr="00760166">
        <w:rPr>
          <w:b/>
          <w:sz w:val="24"/>
          <w:szCs w:val="24"/>
          <w:lang w:val="ro-RO"/>
        </w:rPr>
        <w:t>DDP -</w:t>
      </w:r>
      <w:r w:rsidR="0085132D" w:rsidRPr="00760166">
        <w:rPr>
          <w:b/>
          <w:sz w:val="24"/>
          <w:szCs w:val="24"/>
          <w:lang w:val="ro-RO"/>
        </w:rPr>
        <w:t>Franco destina</w:t>
      </w:r>
      <w:r w:rsidR="009F35D4" w:rsidRPr="00760166">
        <w:rPr>
          <w:b/>
          <w:sz w:val="24"/>
          <w:szCs w:val="24"/>
          <w:lang w:val="ro-RO"/>
        </w:rPr>
        <w:t>ţ</w:t>
      </w:r>
      <w:r w:rsidR="0085132D" w:rsidRPr="00760166">
        <w:rPr>
          <w:b/>
          <w:sz w:val="24"/>
          <w:szCs w:val="24"/>
          <w:lang w:val="ro-RO"/>
        </w:rPr>
        <w:t>ie vămuit</w:t>
      </w:r>
      <w:r w:rsidR="00760166">
        <w:rPr>
          <w:b/>
          <w:sz w:val="24"/>
          <w:szCs w:val="24"/>
          <w:lang w:val="ro-RO"/>
        </w:rPr>
        <w:t xml:space="preserve"> (lotul </w:t>
      </w:r>
      <w:r w:rsidR="009E79B2">
        <w:rPr>
          <w:b/>
          <w:sz w:val="24"/>
          <w:szCs w:val="24"/>
          <w:lang w:val="ro-RO"/>
        </w:rPr>
        <w:t>1-5;11-14) Aprilie – Decembrie 2023 (lotul 6,7,8,9,10,15,16,17)</w:t>
      </w:r>
    </w:p>
    <w:p w14:paraId="529E6806" w14:textId="4D7B6630" w:rsidR="00897876" w:rsidRPr="00760166" w:rsidRDefault="001224DA" w:rsidP="005E392E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i/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Termenul de valabilitate a contractului</w:t>
      </w:r>
      <w:r w:rsidR="00957BC8" w:rsidRPr="00760166">
        <w:rPr>
          <w:b/>
          <w:i/>
          <w:sz w:val="24"/>
          <w:szCs w:val="24"/>
          <w:lang w:val="ro-RO"/>
        </w:rPr>
        <w:t xml:space="preserve"> </w:t>
      </w:r>
      <w:r w:rsidR="00897876" w:rsidRPr="00760166">
        <w:rPr>
          <w:b/>
          <w:i/>
          <w:sz w:val="24"/>
          <w:szCs w:val="24"/>
          <w:lang w:val="ro-RO"/>
        </w:rPr>
        <w:t xml:space="preserve"> </w:t>
      </w:r>
      <w:r w:rsidR="004A0862" w:rsidRPr="00760166">
        <w:rPr>
          <w:b/>
          <w:i/>
          <w:sz w:val="24"/>
          <w:szCs w:val="24"/>
          <w:lang w:val="ro-RO"/>
        </w:rPr>
        <w:t>I</w:t>
      </w:r>
      <w:r w:rsidR="00957BC8" w:rsidRPr="00760166">
        <w:rPr>
          <w:b/>
          <w:i/>
          <w:sz w:val="24"/>
          <w:szCs w:val="24"/>
          <w:lang w:val="ro-RO"/>
        </w:rPr>
        <w:t>unie 2023</w:t>
      </w:r>
      <w:r w:rsidR="009E79B2">
        <w:rPr>
          <w:b/>
          <w:i/>
          <w:sz w:val="24"/>
          <w:szCs w:val="24"/>
          <w:lang w:val="ro-RO"/>
        </w:rPr>
        <w:t>, Decembrie 2023 (conform pct 29)</w:t>
      </w:r>
    </w:p>
    <w:p w14:paraId="529E6807" w14:textId="77777777" w:rsidR="002273BF" w:rsidRPr="00760166" w:rsidRDefault="00086B34" w:rsidP="005E392E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Contract de achizi</w:t>
      </w:r>
      <w:r w:rsidR="009F35D4" w:rsidRPr="00760166">
        <w:rPr>
          <w:sz w:val="24"/>
          <w:szCs w:val="24"/>
          <w:lang w:val="ro-RO"/>
        </w:rPr>
        <w:t>ţ</w:t>
      </w:r>
      <w:r w:rsidRPr="00760166">
        <w:rPr>
          <w:sz w:val="24"/>
          <w:szCs w:val="24"/>
          <w:lang w:val="ro-RO"/>
        </w:rPr>
        <w:t>ie rezervat atelierelor protejate sau că acesta poate fi executat numai în cadrul unor programe de angajare protejată</w:t>
      </w:r>
      <w:r w:rsidR="00444B84" w:rsidRPr="00760166">
        <w:rPr>
          <w:sz w:val="24"/>
          <w:szCs w:val="24"/>
          <w:lang w:val="ro-RO"/>
        </w:rPr>
        <w:t xml:space="preserve"> (după caz)</w:t>
      </w:r>
      <w:r w:rsidRPr="00760166">
        <w:rPr>
          <w:sz w:val="24"/>
          <w:szCs w:val="24"/>
          <w:lang w:val="ro-RO"/>
        </w:rPr>
        <w:t>:</w:t>
      </w:r>
      <w:r w:rsidRPr="00760166">
        <w:rPr>
          <w:b/>
          <w:sz w:val="24"/>
          <w:szCs w:val="24"/>
          <w:lang w:val="ro-RO"/>
        </w:rPr>
        <w:t xml:space="preserve"> </w:t>
      </w:r>
      <w:r w:rsidR="00BA052F" w:rsidRPr="00760166">
        <w:rPr>
          <w:b/>
          <w:sz w:val="24"/>
          <w:szCs w:val="24"/>
          <w:lang w:val="ro-RO"/>
        </w:rPr>
        <w:t>Nu</w:t>
      </w:r>
    </w:p>
    <w:p w14:paraId="529E6808" w14:textId="77777777" w:rsidR="00172CC5" w:rsidRPr="00760166" w:rsidRDefault="004225A2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760166">
        <w:rPr>
          <w:sz w:val="24"/>
          <w:szCs w:val="24"/>
          <w:lang w:val="ro-RO"/>
        </w:rPr>
        <w:t>Scurta descriere a criteriilor</w:t>
      </w:r>
      <w:r w:rsidR="006C11CA" w:rsidRPr="00760166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9F35D4" w:rsidRPr="00760166">
        <w:rPr>
          <w:sz w:val="24"/>
          <w:szCs w:val="24"/>
          <w:lang w:val="ro-RO"/>
        </w:rPr>
        <w:t>ş</w:t>
      </w:r>
      <w:r w:rsidR="00AC2788" w:rsidRPr="00760166">
        <w:rPr>
          <w:sz w:val="24"/>
          <w:szCs w:val="24"/>
          <w:lang w:val="ro-RO"/>
        </w:rPr>
        <w:t>i</w:t>
      </w:r>
      <w:r w:rsidR="006C11CA" w:rsidRPr="00760166">
        <w:rPr>
          <w:sz w:val="24"/>
          <w:szCs w:val="24"/>
          <w:lang w:val="ro-RO"/>
        </w:rPr>
        <w:t xml:space="preserve"> a criteriilor de </w:t>
      </w:r>
      <w:r w:rsidR="00AC2788" w:rsidRPr="00760166">
        <w:rPr>
          <w:sz w:val="24"/>
          <w:szCs w:val="24"/>
          <w:lang w:val="ro-RO"/>
        </w:rPr>
        <w:t>selec</w:t>
      </w:r>
      <w:r w:rsidR="009F35D4" w:rsidRPr="00760166">
        <w:rPr>
          <w:sz w:val="24"/>
          <w:szCs w:val="24"/>
          <w:lang w:val="ro-RO"/>
        </w:rPr>
        <w:t>ţ</w:t>
      </w:r>
      <w:r w:rsidR="00AC2788" w:rsidRPr="00760166">
        <w:rPr>
          <w:sz w:val="24"/>
          <w:szCs w:val="24"/>
          <w:lang w:val="ro-RO"/>
        </w:rPr>
        <w:t>ie</w:t>
      </w:r>
      <w:r w:rsidR="006C11CA" w:rsidRPr="00760166">
        <w:rPr>
          <w:sz w:val="24"/>
          <w:szCs w:val="24"/>
          <w:lang w:val="ro-RO"/>
        </w:rPr>
        <w:t xml:space="preserve">; nivelul minim (nivelurile minime) al (ale) </w:t>
      </w:r>
      <w:r w:rsidR="00AC2788" w:rsidRPr="00760166">
        <w:rPr>
          <w:sz w:val="24"/>
          <w:szCs w:val="24"/>
          <w:lang w:val="ro-RO"/>
        </w:rPr>
        <w:t>cerin</w:t>
      </w:r>
      <w:r w:rsidR="009F35D4" w:rsidRPr="00760166">
        <w:rPr>
          <w:sz w:val="24"/>
          <w:szCs w:val="24"/>
          <w:lang w:val="ro-RO"/>
        </w:rPr>
        <w:t>ţ</w:t>
      </w:r>
      <w:r w:rsidR="00AC2788" w:rsidRPr="00760166">
        <w:rPr>
          <w:sz w:val="24"/>
          <w:szCs w:val="24"/>
          <w:lang w:val="ro-RO"/>
        </w:rPr>
        <w:t>elor</w:t>
      </w:r>
      <w:r w:rsidR="006C11CA" w:rsidRPr="00760166">
        <w:rPr>
          <w:sz w:val="24"/>
          <w:szCs w:val="24"/>
          <w:lang w:val="ro-RO"/>
        </w:rPr>
        <w:t xml:space="preserve"> eventual impuse; se </w:t>
      </w:r>
      <w:r w:rsidR="00AC2788" w:rsidRPr="00760166">
        <w:rPr>
          <w:sz w:val="24"/>
          <w:szCs w:val="24"/>
          <w:lang w:val="ro-RO"/>
        </w:rPr>
        <w:t>men</w:t>
      </w:r>
      <w:r w:rsidR="009F35D4" w:rsidRPr="00760166">
        <w:rPr>
          <w:sz w:val="24"/>
          <w:szCs w:val="24"/>
          <w:lang w:val="ro-RO"/>
        </w:rPr>
        <w:t>ţ</w:t>
      </w:r>
      <w:r w:rsidR="00AC2788" w:rsidRPr="00760166">
        <w:rPr>
          <w:sz w:val="24"/>
          <w:szCs w:val="24"/>
          <w:lang w:val="ro-RO"/>
        </w:rPr>
        <w:t>ionează</w:t>
      </w:r>
      <w:r w:rsidR="00BA052F" w:rsidRPr="00760166">
        <w:rPr>
          <w:sz w:val="24"/>
          <w:szCs w:val="24"/>
          <w:lang w:val="ro-RO"/>
        </w:rPr>
        <w:t xml:space="preserve"> </w:t>
      </w:r>
      <w:r w:rsidR="00AC2788" w:rsidRPr="00760166">
        <w:rPr>
          <w:sz w:val="24"/>
          <w:szCs w:val="24"/>
          <w:lang w:val="ro-RO"/>
        </w:rPr>
        <w:t>informa</w:t>
      </w:r>
      <w:r w:rsidR="009F35D4" w:rsidRPr="00760166">
        <w:rPr>
          <w:sz w:val="24"/>
          <w:szCs w:val="24"/>
          <w:lang w:val="ro-RO"/>
        </w:rPr>
        <w:t>ţ</w:t>
      </w:r>
      <w:r w:rsidR="00AC2788" w:rsidRPr="00760166">
        <w:rPr>
          <w:sz w:val="24"/>
          <w:szCs w:val="24"/>
          <w:lang w:val="ro-RO"/>
        </w:rPr>
        <w:t>iile</w:t>
      </w:r>
      <w:r w:rsidR="006C11CA" w:rsidRPr="00760166">
        <w:rPr>
          <w:sz w:val="24"/>
          <w:szCs w:val="24"/>
          <w:lang w:val="ro-RO"/>
        </w:rPr>
        <w:t xml:space="preserve"> solicitate (DUAE, </w:t>
      </w:r>
      <w:r w:rsidR="00AC2788" w:rsidRPr="00760166">
        <w:rPr>
          <w:sz w:val="24"/>
          <w:szCs w:val="24"/>
          <w:lang w:val="ro-RO"/>
        </w:rPr>
        <w:t>documenta</w:t>
      </w:r>
      <w:r w:rsidR="009F35D4" w:rsidRPr="00760166">
        <w:rPr>
          <w:sz w:val="24"/>
          <w:szCs w:val="24"/>
          <w:lang w:val="ro-RO"/>
        </w:rPr>
        <w:t>ţ</w:t>
      </w:r>
      <w:r w:rsidR="00AC2788" w:rsidRPr="00760166">
        <w:rPr>
          <w:sz w:val="24"/>
          <w:szCs w:val="24"/>
          <w:lang w:val="ro-RO"/>
        </w:rPr>
        <w:t>ie</w:t>
      </w:r>
      <w:r w:rsidR="006C11CA" w:rsidRPr="00760166">
        <w:rPr>
          <w:b/>
          <w:sz w:val="24"/>
          <w:szCs w:val="24"/>
          <w:lang w:val="ro-RO"/>
        </w:rPr>
        <w:t>)</w:t>
      </w:r>
      <w:r w:rsidR="00444B84" w:rsidRPr="00760166">
        <w:rPr>
          <w:sz w:val="24"/>
          <w:szCs w:val="24"/>
          <w:lang w:val="ro-RO"/>
        </w:rPr>
        <w:t xml:space="preserve">: </w:t>
      </w:r>
    </w:p>
    <w:p w14:paraId="529E6809" w14:textId="06F7FE9C" w:rsidR="00C0691D" w:rsidRPr="00760166" w:rsidRDefault="00C0691D" w:rsidP="00274D82">
      <w:pPr>
        <w:tabs>
          <w:tab w:val="right" w:pos="426"/>
        </w:tabs>
        <w:spacing w:line="276" w:lineRule="auto"/>
        <w:jc w:val="both"/>
        <w:rPr>
          <w:b/>
          <w:sz w:val="16"/>
          <w:szCs w:val="16"/>
          <w:lang w:val="ro-RO"/>
        </w:rPr>
      </w:pPr>
    </w:p>
    <w:p w14:paraId="72EF58DF" w14:textId="7A9AB28E" w:rsidR="00531259" w:rsidRPr="00760166" w:rsidRDefault="00531259" w:rsidP="00274D82">
      <w:pPr>
        <w:tabs>
          <w:tab w:val="right" w:pos="426"/>
        </w:tabs>
        <w:spacing w:line="276" w:lineRule="auto"/>
        <w:jc w:val="both"/>
        <w:rPr>
          <w:b/>
          <w:sz w:val="16"/>
          <w:szCs w:val="16"/>
          <w:lang w:val="ro-RO"/>
        </w:rPr>
      </w:pPr>
    </w:p>
    <w:p w14:paraId="1BC0E4FA" w14:textId="77777777" w:rsidR="00531259" w:rsidRPr="00760166" w:rsidRDefault="00531259" w:rsidP="00274D82">
      <w:pPr>
        <w:tabs>
          <w:tab w:val="right" w:pos="426"/>
        </w:tabs>
        <w:spacing w:line="276" w:lineRule="auto"/>
        <w:jc w:val="both"/>
        <w:rPr>
          <w:b/>
          <w:sz w:val="16"/>
          <w:szCs w:val="16"/>
          <w:lang w:val="ro-RO"/>
        </w:rPr>
      </w:pPr>
    </w:p>
    <w:tbl>
      <w:tblPr>
        <w:tblStyle w:val="GrilTabel1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28"/>
        <w:gridCol w:w="5075"/>
        <w:gridCol w:w="1134"/>
      </w:tblGrid>
      <w:tr w:rsidR="00957BC8" w:rsidRPr="00760166" w14:paraId="1ABC2D91" w14:textId="77777777" w:rsidTr="00957BC8">
        <w:trPr>
          <w:trHeight w:val="473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68A0F939" w14:textId="77777777" w:rsidR="00957BC8" w:rsidRPr="00760166" w:rsidRDefault="00957BC8" w:rsidP="00347F41">
            <w:pPr>
              <w:tabs>
                <w:tab w:val="left" w:pos="612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760166">
              <w:rPr>
                <w:b/>
              </w:rPr>
              <w:t>Nr</w:t>
            </w:r>
            <w:proofErr w:type="spellEnd"/>
            <w:r w:rsidRPr="00760166">
              <w:rPr>
                <w:b/>
              </w:rPr>
              <w:t>. d/o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285F559" w14:textId="77777777" w:rsidR="00957BC8" w:rsidRPr="00760166" w:rsidRDefault="00957BC8" w:rsidP="00347F41">
            <w:pPr>
              <w:tabs>
                <w:tab w:val="left" w:pos="612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760166">
              <w:rPr>
                <w:b/>
              </w:rPr>
              <w:t>Denumirea</w:t>
            </w:r>
            <w:proofErr w:type="spellEnd"/>
            <w:r w:rsidRPr="00760166">
              <w:rPr>
                <w:b/>
              </w:rPr>
              <w:t xml:space="preserve"> </w:t>
            </w:r>
            <w:proofErr w:type="spellStart"/>
            <w:r w:rsidRPr="00760166">
              <w:rPr>
                <w:b/>
              </w:rPr>
              <w:t>documentului</w:t>
            </w:r>
            <w:proofErr w:type="spellEnd"/>
            <w:r w:rsidRPr="00760166">
              <w:rPr>
                <w:b/>
              </w:rPr>
              <w:t>/</w:t>
            </w:r>
            <w:proofErr w:type="spellStart"/>
            <w:r w:rsidRPr="00760166">
              <w:rPr>
                <w:b/>
              </w:rPr>
              <w:t>cerinței</w:t>
            </w:r>
            <w:proofErr w:type="spellEnd"/>
          </w:p>
        </w:tc>
        <w:tc>
          <w:tcPr>
            <w:tcW w:w="5075" w:type="dxa"/>
            <w:shd w:val="clear" w:color="auto" w:fill="D9D9D9" w:themeFill="background1" w:themeFillShade="D9"/>
            <w:vAlign w:val="center"/>
          </w:tcPr>
          <w:p w14:paraId="6822118D" w14:textId="77777777" w:rsidR="00957BC8" w:rsidRPr="00760166" w:rsidRDefault="00957BC8" w:rsidP="00347F41">
            <w:pPr>
              <w:tabs>
                <w:tab w:val="left" w:pos="612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760166">
              <w:rPr>
                <w:b/>
                <w:lang w:val="en-US"/>
              </w:rPr>
              <w:t>Cerințe</w:t>
            </w:r>
            <w:proofErr w:type="spellEnd"/>
            <w:r w:rsidRPr="00760166">
              <w:rPr>
                <w:b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lang w:val="en-US"/>
              </w:rPr>
              <w:t>suplimentare</w:t>
            </w:r>
            <w:proofErr w:type="spellEnd"/>
            <w:r w:rsidRPr="00760166">
              <w:rPr>
                <w:b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lang w:val="en-US"/>
              </w:rPr>
              <w:t>față</w:t>
            </w:r>
            <w:proofErr w:type="spellEnd"/>
            <w:r w:rsidRPr="00760166">
              <w:rPr>
                <w:b/>
                <w:lang w:val="en-US"/>
              </w:rPr>
              <w:t xml:space="preserve"> de document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082D3B" w14:textId="77777777" w:rsidR="00957BC8" w:rsidRPr="00760166" w:rsidRDefault="00957BC8" w:rsidP="00347F41">
            <w:pPr>
              <w:tabs>
                <w:tab w:val="left" w:pos="612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760166">
              <w:rPr>
                <w:b/>
              </w:rPr>
              <w:t>Obligativitatea</w:t>
            </w:r>
            <w:proofErr w:type="spellEnd"/>
          </w:p>
        </w:tc>
      </w:tr>
      <w:tr w:rsidR="00957BC8" w:rsidRPr="00760166" w14:paraId="32E0F7A5" w14:textId="77777777" w:rsidTr="00957BC8">
        <w:trPr>
          <w:trHeight w:val="309"/>
        </w:trPr>
        <w:tc>
          <w:tcPr>
            <w:tcW w:w="596" w:type="dxa"/>
          </w:tcPr>
          <w:p w14:paraId="402CD457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1.</w:t>
            </w:r>
          </w:p>
        </w:tc>
        <w:tc>
          <w:tcPr>
            <w:tcW w:w="2665" w:type="dxa"/>
          </w:tcPr>
          <w:p w14:paraId="12DADE15" w14:textId="77777777" w:rsidR="00957BC8" w:rsidRPr="00760166" w:rsidRDefault="00957BC8" w:rsidP="00347F41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</w:rPr>
            </w:pPr>
            <w:r w:rsidRPr="00760166">
              <w:rPr>
                <w:iCs/>
                <w:sz w:val="22"/>
                <w:szCs w:val="22"/>
              </w:rPr>
              <w:t>DUAE</w:t>
            </w:r>
          </w:p>
        </w:tc>
        <w:tc>
          <w:tcPr>
            <w:tcW w:w="5103" w:type="dxa"/>
            <w:gridSpan w:val="2"/>
          </w:tcPr>
          <w:p w14:paraId="71868240" w14:textId="77777777" w:rsidR="00957BC8" w:rsidRPr="00760166" w:rsidRDefault="00957BC8" w:rsidP="00347F41">
            <w:pPr>
              <w:tabs>
                <w:tab w:val="left" w:pos="612"/>
              </w:tabs>
              <w:spacing w:before="120" w:after="120"/>
              <w:ind w:left="-52" w:right="-39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mod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obligatoriu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să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fie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completat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Formularul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standard al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Documentului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Unic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Achiziții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European conform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Ordinului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Ministerului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nr.146 din 24.11.2020,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confirmat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aplicarea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semnăturii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  <w:lang w:val="en-US"/>
              </w:rPr>
              <w:t>electronice</w:t>
            </w:r>
            <w:proofErr w:type="spellEnd"/>
            <w:r w:rsidRPr="00760166">
              <w:rPr>
                <w:iCs/>
                <w:sz w:val="22"/>
                <w:szCs w:val="22"/>
                <w:lang w:val="en-US"/>
              </w:rPr>
              <w:t>;</w:t>
            </w:r>
          </w:p>
          <w:p w14:paraId="503FBB0C" w14:textId="77777777" w:rsidR="00957BC8" w:rsidRPr="00760166" w:rsidRDefault="00957BC8" w:rsidP="00347F41">
            <w:pPr>
              <w:tabs>
                <w:tab w:val="left" w:pos="612"/>
              </w:tabs>
              <w:spacing w:before="120" w:after="120"/>
              <w:ind w:left="-52" w:right="-39"/>
              <w:rPr>
                <w:b/>
                <w:iCs/>
                <w:sz w:val="22"/>
                <w:szCs w:val="22"/>
                <w:u w:val="single"/>
                <w:lang w:val="en-US"/>
              </w:rPr>
            </w:pP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În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cazul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în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care se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va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prezenta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un alt formular de DUAE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decât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cel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încărcat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de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Autoritatea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contractantă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sau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DUAE nu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va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fi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complet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,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oferta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va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 xml:space="preserve"> fi </w:t>
            </w:r>
            <w:proofErr w:type="spellStart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respinsă</w:t>
            </w:r>
            <w:proofErr w:type="spellEnd"/>
            <w:r w:rsidRPr="00760166">
              <w:rPr>
                <w:b/>
                <w:iCs/>
                <w:sz w:val="22"/>
                <w:szCs w:val="22"/>
                <w:u w:val="single"/>
                <w:lang w:val="en-US"/>
              </w:rPr>
              <w:t>.</w:t>
            </w:r>
          </w:p>
        </w:tc>
        <w:tc>
          <w:tcPr>
            <w:tcW w:w="1134" w:type="dxa"/>
          </w:tcPr>
          <w:p w14:paraId="37F7A77B" w14:textId="77777777" w:rsidR="00957BC8" w:rsidRPr="00760166" w:rsidRDefault="00957BC8" w:rsidP="00347F41">
            <w:pPr>
              <w:tabs>
                <w:tab w:val="left" w:pos="0"/>
              </w:tabs>
              <w:jc w:val="left"/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b/>
                <w:i/>
                <w:sz w:val="18"/>
                <w:szCs w:val="18"/>
                <w:lang w:val="en-US"/>
              </w:rPr>
              <w:t>Obligatoriu</w:t>
            </w:r>
            <w:proofErr w:type="spellEnd"/>
          </w:p>
        </w:tc>
      </w:tr>
      <w:tr w:rsidR="00957BC8" w:rsidRPr="00760166" w14:paraId="27BAF8D4" w14:textId="77777777" w:rsidTr="00957BC8">
        <w:trPr>
          <w:trHeight w:val="126"/>
        </w:trPr>
        <w:tc>
          <w:tcPr>
            <w:tcW w:w="596" w:type="dxa"/>
          </w:tcPr>
          <w:p w14:paraId="7B89463C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</w:tcPr>
          <w:p w14:paraId="5C586F12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iCs/>
                <w:sz w:val="22"/>
                <w:szCs w:val="22"/>
              </w:rPr>
            </w:pPr>
            <w:proofErr w:type="spellStart"/>
            <w:r w:rsidRPr="00760166">
              <w:rPr>
                <w:sz w:val="22"/>
                <w:szCs w:val="22"/>
                <w:lang w:val="en-US"/>
              </w:rPr>
              <w:t>Specificatia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7A9E85F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original -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confirmat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semnătura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electronică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</w:p>
          <w:p w14:paraId="5C444E64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Anexei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nr.22 din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Documentația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standard</w:t>
            </w:r>
          </w:p>
        </w:tc>
        <w:tc>
          <w:tcPr>
            <w:tcW w:w="1134" w:type="dxa"/>
          </w:tcPr>
          <w:p w14:paraId="43802FEA" w14:textId="77777777" w:rsidR="00957BC8" w:rsidRPr="00760166" w:rsidRDefault="00957BC8" w:rsidP="00347F41">
            <w:pPr>
              <w:rPr>
                <w:b/>
                <w:sz w:val="18"/>
                <w:szCs w:val="18"/>
              </w:rPr>
            </w:pPr>
            <w:proofErr w:type="spellStart"/>
            <w:r w:rsidRPr="00760166">
              <w:rPr>
                <w:b/>
                <w:i/>
                <w:sz w:val="18"/>
                <w:szCs w:val="18"/>
                <w:lang w:val="en-US"/>
              </w:rPr>
              <w:t>Obligatoriu</w:t>
            </w:r>
            <w:proofErr w:type="spellEnd"/>
          </w:p>
        </w:tc>
      </w:tr>
      <w:tr w:rsidR="00957BC8" w:rsidRPr="00760166" w14:paraId="12A4D817" w14:textId="77777777" w:rsidTr="00957BC8">
        <w:trPr>
          <w:trHeight w:val="439"/>
        </w:trPr>
        <w:tc>
          <w:tcPr>
            <w:tcW w:w="596" w:type="dxa"/>
          </w:tcPr>
          <w:p w14:paraId="4AE8A82B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5A885A94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iCs/>
                <w:sz w:val="22"/>
                <w:szCs w:val="22"/>
              </w:rPr>
            </w:pPr>
            <w:proofErr w:type="spellStart"/>
            <w:r w:rsidRPr="00760166">
              <w:rPr>
                <w:iCs/>
                <w:sz w:val="22"/>
                <w:szCs w:val="22"/>
              </w:rPr>
              <w:t>Specificația</w:t>
            </w:r>
            <w:proofErr w:type="spellEnd"/>
            <w:r w:rsidRPr="0076016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</w:rPr>
              <w:t>de</w:t>
            </w:r>
            <w:proofErr w:type="spellEnd"/>
            <w:r w:rsidRPr="0076016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iCs/>
                <w:sz w:val="22"/>
                <w:szCs w:val="22"/>
              </w:rPr>
              <w:t>preț</w:t>
            </w:r>
            <w:proofErr w:type="spellEnd"/>
          </w:p>
        </w:tc>
        <w:tc>
          <w:tcPr>
            <w:tcW w:w="5103" w:type="dxa"/>
            <w:gridSpan w:val="2"/>
          </w:tcPr>
          <w:p w14:paraId="3C07BB41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original -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confirmat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semnătura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electronică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</w:p>
          <w:p w14:paraId="0FA77E23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Anexei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nr.23 din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Documentația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standard</w:t>
            </w:r>
          </w:p>
        </w:tc>
        <w:tc>
          <w:tcPr>
            <w:tcW w:w="1134" w:type="dxa"/>
          </w:tcPr>
          <w:p w14:paraId="279ED02B" w14:textId="77777777" w:rsidR="00957BC8" w:rsidRPr="00760166" w:rsidRDefault="00957BC8" w:rsidP="00347F41">
            <w:pPr>
              <w:rPr>
                <w:b/>
                <w:sz w:val="18"/>
                <w:szCs w:val="18"/>
              </w:rPr>
            </w:pPr>
            <w:proofErr w:type="spellStart"/>
            <w:r w:rsidRPr="00760166">
              <w:rPr>
                <w:b/>
                <w:i/>
                <w:sz w:val="18"/>
                <w:szCs w:val="18"/>
                <w:lang w:val="en-US"/>
              </w:rPr>
              <w:t>Obligatoriu</w:t>
            </w:r>
            <w:proofErr w:type="spellEnd"/>
          </w:p>
        </w:tc>
      </w:tr>
      <w:tr w:rsidR="00957BC8" w:rsidRPr="00760166" w14:paraId="68FA6220" w14:textId="77777777" w:rsidTr="00957BC8">
        <w:trPr>
          <w:trHeight w:val="439"/>
        </w:trPr>
        <w:tc>
          <w:tcPr>
            <w:tcW w:w="596" w:type="dxa"/>
          </w:tcPr>
          <w:p w14:paraId="5902B55C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</w:tcPr>
          <w:p w14:paraId="57F45D71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sz w:val="22"/>
                <w:szCs w:val="22"/>
              </w:rPr>
            </w:pPr>
            <w:proofErr w:type="spellStart"/>
            <w:r w:rsidRPr="00760166">
              <w:rPr>
                <w:sz w:val="22"/>
                <w:szCs w:val="22"/>
              </w:rPr>
              <w:t>Garanţia</w:t>
            </w:r>
            <w:proofErr w:type="spellEnd"/>
            <w:r w:rsidRPr="00760166">
              <w:rPr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</w:rPr>
              <w:t>pentru</w:t>
            </w:r>
            <w:proofErr w:type="spellEnd"/>
            <w:r w:rsidRPr="00760166">
              <w:rPr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</w:rPr>
              <w:t>ofertă</w:t>
            </w:r>
            <w:proofErr w:type="spellEnd"/>
          </w:p>
        </w:tc>
        <w:tc>
          <w:tcPr>
            <w:tcW w:w="5103" w:type="dxa"/>
            <w:gridSpan w:val="2"/>
          </w:tcPr>
          <w:p w14:paraId="54B19BC8" w14:textId="77777777" w:rsidR="00957BC8" w:rsidRPr="00760166" w:rsidRDefault="00957BC8" w:rsidP="00347F41">
            <w:pPr>
              <w:tabs>
                <w:tab w:val="left" w:pos="372"/>
              </w:tabs>
              <w:suppressAutoHyphens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Garanţia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i/>
                <w:sz w:val="22"/>
                <w:szCs w:val="22"/>
                <w:lang w:val="en-US"/>
              </w:rPr>
              <w:t>ofertă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prin</w:t>
            </w:r>
            <w:proofErr w:type="spellEnd"/>
            <w:proofErr w:type="gramEnd"/>
            <w:r w:rsidRPr="00760166">
              <w:rPr>
                <w:i/>
                <w:sz w:val="22"/>
                <w:szCs w:val="22"/>
                <w:lang w:val="en-US"/>
              </w:rPr>
              <w:t xml:space="preserve"> transfer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fi </w:t>
            </w:r>
            <w:r w:rsidRPr="00760166">
              <w:rPr>
                <w:b/>
                <w:i/>
                <w:sz w:val="22"/>
                <w:szCs w:val="22"/>
                <w:u w:val="single"/>
                <w:lang w:val="en-US"/>
              </w:rPr>
              <w:t xml:space="preserve"> 1%</w:t>
            </w:r>
            <w:r w:rsidRPr="00760166">
              <w:rPr>
                <w:i/>
                <w:sz w:val="22"/>
                <w:szCs w:val="22"/>
                <w:lang w:val="en-US"/>
              </w:rPr>
              <w:t xml:space="preserve">  din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valoarea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ofertei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fără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TVA,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transfer la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contul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lastRenderedPageBreak/>
              <w:t>autorităţii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contractante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, conform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următoarelor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date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bancare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:</w:t>
            </w:r>
          </w:p>
          <w:p w14:paraId="3CB2186E" w14:textId="77777777" w:rsidR="00957BC8" w:rsidRPr="00760166" w:rsidRDefault="00957BC8" w:rsidP="00347F41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Beneficiarul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plăţii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: IMSP IFP “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Chiril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Draganiuc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”</w:t>
            </w:r>
          </w:p>
          <w:p w14:paraId="17600676" w14:textId="77777777" w:rsidR="00957BC8" w:rsidRPr="00760166" w:rsidRDefault="00957BC8" w:rsidP="00347F41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Denumirea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Băncii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: BC ’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Moldindconbank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’ S.A. fil.’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Telecentru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’</w:t>
            </w:r>
          </w:p>
          <w:p w14:paraId="59E48FD1" w14:textId="77777777" w:rsidR="00957BC8" w:rsidRPr="00760166" w:rsidRDefault="00957BC8" w:rsidP="00347F41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60166">
              <w:rPr>
                <w:i/>
                <w:sz w:val="22"/>
                <w:szCs w:val="22"/>
                <w:lang w:val="en-US"/>
              </w:rPr>
              <w:t>fiscal :</w:t>
            </w:r>
            <w:proofErr w:type="gramEnd"/>
            <w:r w:rsidRPr="00760166">
              <w:rPr>
                <w:i/>
                <w:sz w:val="22"/>
                <w:szCs w:val="22"/>
                <w:lang w:val="en-US"/>
              </w:rPr>
              <w:t xml:space="preserve"> 1003600151724</w:t>
            </w:r>
          </w:p>
          <w:p w14:paraId="306E328C" w14:textId="77777777" w:rsidR="00957BC8" w:rsidRPr="00760166" w:rsidRDefault="00957BC8" w:rsidP="00347F41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Contul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60166">
              <w:rPr>
                <w:i/>
                <w:sz w:val="22"/>
                <w:szCs w:val="22"/>
                <w:lang w:val="en-US"/>
              </w:rPr>
              <w:t xml:space="preserve">IBAN </w:t>
            </w:r>
            <w:r w:rsidRPr="00760166">
              <w:rPr>
                <w:i/>
                <w:spacing w:val="-2"/>
                <w:sz w:val="22"/>
                <w:szCs w:val="22"/>
                <w:lang w:val="en-US"/>
              </w:rPr>
              <w:t>:MD</w:t>
            </w:r>
            <w:proofErr w:type="gramEnd"/>
            <w:r w:rsidRPr="00760166">
              <w:rPr>
                <w:i/>
                <w:spacing w:val="-2"/>
                <w:sz w:val="22"/>
                <w:szCs w:val="22"/>
                <w:lang w:val="en-US"/>
              </w:rPr>
              <w:t xml:space="preserve">46ML000000002251202272 </w:t>
            </w:r>
          </w:p>
          <w:p w14:paraId="0E95F4BC" w14:textId="77777777" w:rsidR="00957BC8" w:rsidRPr="00760166" w:rsidRDefault="00957BC8" w:rsidP="00347F41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Contul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bancar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: MOLDMD2X</w:t>
            </w:r>
          </w:p>
          <w:p w14:paraId="29DA9BE7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ind w:left="-52" w:right="-181"/>
              <w:rPr>
                <w:i/>
                <w:sz w:val="22"/>
                <w:szCs w:val="22"/>
              </w:rPr>
            </w:pPr>
            <w:r w:rsidRPr="00760166">
              <w:rPr>
                <w:i/>
                <w:sz w:val="22"/>
                <w:szCs w:val="22"/>
                <w:lang w:val="en-US"/>
              </w:rPr>
              <w:t>“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garanţia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ofertă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la LD nr. </w:t>
            </w:r>
            <w:r w:rsidRPr="00760166">
              <w:rPr>
                <w:i/>
                <w:sz w:val="22"/>
                <w:szCs w:val="22"/>
              </w:rPr>
              <w:t xml:space="preserve">____ </w:t>
            </w:r>
            <w:proofErr w:type="spellStart"/>
            <w:r w:rsidRPr="00760166">
              <w:rPr>
                <w:i/>
                <w:sz w:val="22"/>
                <w:szCs w:val="22"/>
              </w:rPr>
              <w:t>din</w:t>
            </w:r>
            <w:proofErr w:type="spellEnd"/>
            <w:r w:rsidRPr="0076016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29BAAF5" w14:textId="77777777" w:rsidR="00957BC8" w:rsidRPr="00760166" w:rsidRDefault="00957BC8" w:rsidP="00347F41">
            <w:pPr>
              <w:rPr>
                <w:b/>
                <w:sz w:val="18"/>
                <w:szCs w:val="18"/>
              </w:rPr>
            </w:pPr>
            <w:proofErr w:type="spellStart"/>
            <w:r w:rsidRPr="00760166">
              <w:rPr>
                <w:b/>
                <w:i/>
                <w:sz w:val="18"/>
                <w:szCs w:val="18"/>
                <w:lang w:val="en-US"/>
              </w:rPr>
              <w:lastRenderedPageBreak/>
              <w:t>Obligatoriu</w:t>
            </w:r>
            <w:proofErr w:type="spellEnd"/>
          </w:p>
        </w:tc>
      </w:tr>
      <w:tr w:rsidR="00957BC8" w:rsidRPr="00760166" w14:paraId="3A3E97F7" w14:textId="77777777" w:rsidTr="00957BC8">
        <w:trPr>
          <w:trHeight w:val="439"/>
        </w:trPr>
        <w:tc>
          <w:tcPr>
            <w:tcW w:w="596" w:type="dxa"/>
          </w:tcPr>
          <w:p w14:paraId="68935FC2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5</w:t>
            </w:r>
          </w:p>
        </w:tc>
        <w:tc>
          <w:tcPr>
            <w:tcW w:w="2665" w:type="dxa"/>
          </w:tcPr>
          <w:p w14:paraId="78CD7229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sz w:val="22"/>
                <w:szCs w:val="22"/>
              </w:rPr>
            </w:pPr>
            <w:proofErr w:type="spellStart"/>
            <w:r w:rsidRPr="00760166">
              <w:rPr>
                <w:sz w:val="22"/>
                <w:szCs w:val="22"/>
                <w:lang w:val="en-US"/>
              </w:rPr>
              <w:t>Cerere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participare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r w:rsidRPr="007601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7CA1832E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anexei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nr. 7 din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Documentația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standard –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confirmată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aplicarea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semnăturii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electronice</w:t>
            </w:r>
            <w:proofErr w:type="spellEnd"/>
          </w:p>
        </w:tc>
        <w:tc>
          <w:tcPr>
            <w:tcW w:w="1134" w:type="dxa"/>
          </w:tcPr>
          <w:p w14:paraId="5B327851" w14:textId="77777777" w:rsidR="00957BC8" w:rsidRPr="00760166" w:rsidRDefault="00957BC8" w:rsidP="00347F41">
            <w:pPr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b/>
                <w:i/>
                <w:sz w:val="18"/>
                <w:szCs w:val="18"/>
                <w:lang w:val="en-US"/>
              </w:rPr>
              <w:t>Obligatoriu</w:t>
            </w:r>
            <w:proofErr w:type="spellEnd"/>
          </w:p>
        </w:tc>
      </w:tr>
      <w:tr w:rsidR="00957BC8" w:rsidRPr="00760166" w14:paraId="59BAF866" w14:textId="77777777" w:rsidTr="00957BC8">
        <w:trPr>
          <w:trHeight w:val="439"/>
        </w:trPr>
        <w:tc>
          <w:tcPr>
            <w:tcW w:w="596" w:type="dxa"/>
          </w:tcPr>
          <w:p w14:paraId="0E589EB9" w14:textId="77777777" w:rsidR="00957BC8" w:rsidRPr="00760166" w:rsidRDefault="00957BC8" w:rsidP="00347F41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760166">
              <w:rPr>
                <w:sz w:val="22"/>
                <w:szCs w:val="22"/>
              </w:rPr>
              <w:t>6</w:t>
            </w:r>
          </w:p>
        </w:tc>
        <w:tc>
          <w:tcPr>
            <w:tcW w:w="2665" w:type="dxa"/>
            <w:vAlign w:val="center"/>
          </w:tcPr>
          <w:p w14:paraId="78CDD753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>Declarație privind valabilitatea ofertelor</w:t>
            </w:r>
          </w:p>
        </w:tc>
        <w:tc>
          <w:tcPr>
            <w:tcW w:w="5103" w:type="dxa"/>
            <w:gridSpan w:val="2"/>
            <w:vAlign w:val="center"/>
          </w:tcPr>
          <w:p w14:paraId="0BCA8D3B" w14:textId="77777777" w:rsidR="00957BC8" w:rsidRPr="00760166" w:rsidRDefault="00957BC8" w:rsidP="00347F4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anexei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nr. 8 din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Documentația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standard –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confirmată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aplicarea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semnăturii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electronice</w:t>
            </w:r>
            <w:proofErr w:type="spellEnd"/>
          </w:p>
          <w:p w14:paraId="7498D07F" w14:textId="77777777" w:rsidR="00957BC8" w:rsidRPr="00760166" w:rsidRDefault="00957BC8" w:rsidP="00347F41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760166">
              <w:rPr>
                <w:i/>
                <w:sz w:val="22"/>
                <w:szCs w:val="22"/>
                <w:lang w:val="en-US"/>
              </w:rPr>
              <w:t>*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Notă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: Conform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prevederilor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pct. 53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Anexa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nr. 1 al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Ordinului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MF115/2021,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temernul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valabilitatea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ofertelor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calculează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din </w:t>
            </w:r>
            <w:proofErr w:type="spell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momentul</w:t>
            </w:r>
            <w:proofErr w:type="spellEnd"/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termenului</w:t>
            </w:r>
            <w:proofErr w:type="spellEnd"/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limită</w:t>
            </w:r>
            <w:proofErr w:type="spellEnd"/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 de </w:t>
            </w:r>
            <w:proofErr w:type="spell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depunere</w:t>
            </w:r>
            <w:proofErr w:type="spellEnd"/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proofErr w:type="gram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a</w:t>
            </w:r>
            <w:proofErr w:type="gramEnd"/>
            <w:r w:rsidRPr="00760166">
              <w:rPr>
                <w:i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u w:val="single"/>
                <w:lang w:val="en-US"/>
              </w:rPr>
              <w:t>ofertelor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(data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deschiderii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inclusiv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). </w:t>
            </w:r>
          </w:p>
          <w:p w14:paraId="25837D97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cazul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indica un termen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mai</w:t>
            </w:r>
            <w:proofErr w:type="spellEnd"/>
          </w:p>
          <w:p w14:paraId="4075E199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n-US"/>
              </w:rPr>
              <w:t xml:space="preserve"> mic (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declarație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fi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greșită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, </w:t>
            </w:r>
          </w:p>
          <w:p w14:paraId="055C78F6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sz w:val="22"/>
                <w:szCs w:val="22"/>
              </w:rPr>
              <w:t>oferta</w:t>
            </w:r>
            <w:proofErr w:type="spellEnd"/>
            <w:r w:rsidRPr="00760166">
              <w:rPr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</w:rPr>
              <w:t>va</w:t>
            </w:r>
            <w:proofErr w:type="spellEnd"/>
            <w:r w:rsidRPr="00760166">
              <w:rPr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</w:rPr>
              <w:t>fi</w:t>
            </w:r>
            <w:proofErr w:type="spellEnd"/>
            <w:r w:rsidRPr="00760166">
              <w:rPr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</w:rPr>
              <w:t>descalificată</w:t>
            </w:r>
            <w:proofErr w:type="spellEnd"/>
            <w:r w:rsidRPr="00760166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14:paraId="479928B1" w14:textId="77777777" w:rsidR="00957BC8" w:rsidRPr="00760166" w:rsidRDefault="00957BC8" w:rsidP="00347F41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957BC8" w:rsidRPr="00D82A2B" w14:paraId="6D8BE073" w14:textId="77777777" w:rsidTr="00957BC8">
        <w:trPr>
          <w:trHeight w:val="439"/>
        </w:trPr>
        <w:tc>
          <w:tcPr>
            <w:tcW w:w="8364" w:type="dxa"/>
            <w:gridSpan w:val="4"/>
          </w:tcPr>
          <w:p w14:paraId="74D842AF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jc w:val="center"/>
              <w:rPr>
                <w:color w:val="FF0000"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color w:val="FF0000"/>
                <w:sz w:val="22"/>
                <w:szCs w:val="22"/>
                <w:lang w:val="en-US"/>
              </w:rPr>
              <w:t>Documente</w:t>
            </w:r>
            <w:proofErr w:type="spellEnd"/>
            <w:r w:rsidRPr="00760166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FF0000"/>
                <w:sz w:val="22"/>
                <w:szCs w:val="22"/>
                <w:lang w:val="en-US"/>
              </w:rPr>
              <w:t>suplimentare</w:t>
            </w:r>
            <w:proofErr w:type="spellEnd"/>
            <w:r w:rsidRPr="00760166">
              <w:rPr>
                <w:color w:val="FF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color w:val="FF0000"/>
                <w:sz w:val="22"/>
                <w:szCs w:val="22"/>
                <w:lang w:val="en-US"/>
              </w:rPr>
              <w:t>calificare</w:t>
            </w:r>
            <w:proofErr w:type="spellEnd"/>
            <w:r w:rsidRPr="00760166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FF0000"/>
                <w:sz w:val="22"/>
                <w:szCs w:val="22"/>
                <w:lang w:val="en-US"/>
              </w:rPr>
              <w:t>și</w:t>
            </w:r>
            <w:proofErr w:type="spellEnd"/>
            <w:r w:rsidRPr="00760166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FF0000"/>
                <w:sz w:val="22"/>
                <w:szCs w:val="22"/>
                <w:lang w:val="en-US"/>
              </w:rPr>
              <w:t>selecție</w:t>
            </w:r>
            <w:proofErr w:type="spellEnd"/>
          </w:p>
        </w:tc>
        <w:tc>
          <w:tcPr>
            <w:tcW w:w="1134" w:type="dxa"/>
          </w:tcPr>
          <w:p w14:paraId="2783276A" w14:textId="77777777" w:rsidR="00957BC8" w:rsidRPr="00760166" w:rsidRDefault="00957BC8" w:rsidP="00347F41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957BC8" w:rsidRPr="00760166" w14:paraId="79817055" w14:textId="77777777" w:rsidTr="00957BC8">
        <w:trPr>
          <w:trHeight w:val="439"/>
        </w:trPr>
        <w:tc>
          <w:tcPr>
            <w:tcW w:w="596" w:type="dxa"/>
            <w:vAlign w:val="center"/>
          </w:tcPr>
          <w:p w14:paraId="2A2E9EE7" w14:textId="77777777" w:rsidR="00957BC8" w:rsidRPr="00760166" w:rsidRDefault="00957BC8" w:rsidP="00347F41">
            <w:pPr>
              <w:tabs>
                <w:tab w:val="left" w:pos="612"/>
              </w:tabs>
              <w:rPr>
                <w:color w:val="FF0000"/>
                <w:sz w:val="22"/>
                <w:szCs w:val="22"/>
              </w:rPr>
            </w:pPr>
            <w:r w:rsidRPr="00760166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665" w:type="dxa"/>
            <w:vAlign w:val="center"/>
          </w:tcPr>
          <w:p w14:paraId="5992D8F6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color w:val="FF0000"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sz w:val="22"/>
                <w:szCs w:val="22"/>
                <w:lang w:val="en-US"/>
              </w:rPr>
              <w:t>Certificat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înregistrare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înregistrare</w:t>
            </w:r>
            <w:proofErr w:type="spellEnd"/>
            <w:r w:rsidRPr="00760166">
              <w:rPr>
                <w:sz w:val="22"/>
                <w:szCs w:val="22"/>
                <w:lang w:val="en-US"/>
              </w:rPr>
              <w:t xml:space="preserve">)/ Extras de </w:t>
            </w:r>
            <w:proofErr w:type="spellStart"/>
            <w:r w:rsidRPr="00760166">
              <w:rPr>
                <w:sz w:val="22"/>
                <w:szCs w:val="22"/>
                <w:lang w:val="en-US"/>
              </w:rPr>
              <w:t>înregistrare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719A356C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s-ES_tradnl"/>
              </w:rPr>
            </w:pPr>
            <w:r w:rsidRPr="00760166">
              <w:rPr>
                <w:sz w:val="22"/>
                <w:szCs w:val="22"/>
                <w:lang w:val="es-ES_tradnl"/>
              </w:rPr>
              <w:t>Copie, emis de Agenţia Servicii Publice, confirmat</w:t>
            </w:r>
          </w:p>
          <w:p w14:paraId="44006B31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color w:val="FF0000"/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 xml:space="preserve"> prin aplicarea semnăturii electronice</w:t>
            </w:r>
          </w:p>
        </w:tc>
        <w:tc>
          <w:tcPr>
            <w:tcW w:w="1134" w:type="dxa"/>
            <w:vAlign w:val="center"/>
          </w:tcPr>
          <w:p w14:paraId="5F1D137C" w14:textId="77777777" w:rsidR="00957BC8" w:rsidRPr="00760166" w:rsidRDefault="00957BC8" w:rsidP="00347F41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i/>
                <w:sz w:val="18"/>
                <w:szCs w:val="18"/>
              </w:rPr>
              <w:t>Obligatoriu</w:t>
            </w:r>
            <w:proofErr w:type="spellEnd"/>
          </w:p>
        </w:tc>
      </w:tr>
      <w:tr w:rsidR="00957BC8" w:rsidRPr="00760166" w14:paraId="2C384BD5" w14:textId="77777777" w:rsidTr="00957BC8">
        <w:trPr>
          <w:trHeight w:val="439"/>
        </w:trPr>
        <w:tc>
          <w:tcPr>
            <w:tcW w:w="596" w:type="dxa"/>
            <w:vAlign w:val="center"/>
          </w:tcPr>
          <w:p w14:paraId="75BF697B" w14:textId="77777777" w:rsidR="00957BC8" w:rsidRPr="00760166" w:rsidRDefault="00957BC8" w:rsidP="00347F41">
            <w:pPr>
              <w:tabs>
                <w:tab w:val="left" w:pos="612"/>
              </w:tabs>
              <w:rPr>
                <w:color w:val="FF0000"/>
                <w:sz w:val="22"/>
                <w:szCs w:val="22"/>
              </w:rPr>
            </w:pPr>
            <w:r w:rsidRPr="00760166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2665" w:type="dxa"/>
            <w:vAlign w:val="center"/>
          </w:tcPr>
          <w:p w14:paraId="4B3E9695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color w:val="FF0000"/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>Prezentarea de dovezi privind conformitatea și calitatea produselor.</w:t>
            </w:r>
          </w:p>
        </w:tc>
        <w:tc>
          <w:tcPr>
            <w:tcW w:w="5103" w:type="dxa"/>
            <w:gridSpan w:val="2"/>
            <w:vAlign w:val="center"/>
          </w:tcPr>
          <w:p w14:paraId="3B23B88E" w14:textId="77777777" w:rsidR="00957BC8" w:rsidRPr="00760166" w:rsidRDefault="00957BC8" w:rsidP="00347F41">
            <w:pPr>
              <w:spacing w:line="276" w:lineRule="auto"/>
              <w:rPr>
                <w:rFonts w:eastAsia="SimSun"/>
                <w:sz w:val="22"/>
                <w:szCs w:val="22"/>
                <w:lang w:val="es-ES_tradnl"/>
              </w:rPr>
            </w:pPr>
            <w:r w:rsidRPr="00760166">
              <w:rPr>
                <w:rFonts w:eastAsia="SimSun"/>
                <w:b/>
                <w:sz w:val="22"/>
                <w:szCs w:val="22"/>
                <w:lang w:val="es-ES_tradnl"/>
              </w:rPr>
              <w:t>1. Certificat de inofensivitate</w:t>
            </w:r>
            <w:r w:rsidRPr="00760166">
              <w:rPr>
                <w:rFonts w:eastAsia="SimSun"/>
                <w:sz w:val="22"/>
                <w:szCs w:val="22"/>
                <w:lang w:val="es-ES_tradnl"/>
              </w:rPr>
              <w:t xml:space="preserve"> </w:t>
            </w:r>
            <w:r w:rsidRPr="00760166">
              <w:rPr>
                <w:rFonts w:eastAsia="SimSun"/>
                <w:sz w:val="22"/>
                <w:szCs w:val="22"/>
                <w:u w:val="single"/>
                <w:lang w:val="es-ES_tradnl"/>
              </w:rPr>
              <w:t>pentru produsele de origine non-animală,</w:t>
            </w:r>
            <w:r w:rsidRPr="00760166">
              <w:rPr>
                <w:rFonts w:eastAsia="SimSun"/>
                <w:sz w:val="22"/>
                <w:szCs w:val="22"/>
                <w:lang w:val="es-ES_tradnl"/>
              </w:rPr>
              <w:t xml:space="preserve"> copie confirmată prin aplicarea semnăturii electronice. </w:t>
            </w:r>
          </w:p>
          <w:p w14:paraId="646C0509" w14:textId="77777777" w:rsidR="00957BC8" w:rsidRPr="00760166" w:rsidRDefault="00957BC8" w:rsidP="00347F41">
            <w:pPr>
              <w:spacing w:line="276" w:lineRule="auto"/>
              <w:rPr>
                <w:rFonts w:eastAsia="SimSun"/>
                <w:sz w:val="22"/>
                <w:szCs w:val="22"/>
                <w:lang w:val="es-ES_tradnl"/>
              </w:rPr>
            </w:pPr>
            <w:r w:rsidRPr="00760166">
              <w:rPr>
                <w:rFonts w:eastAsia="SimSun"/>
                <w:sz w:val="22"/>
                <w:szCs w:val="22"/>
                <w:lang w:val="es-ES_tradnl"/>
              </w:rPr>
              <w:t>*În cazul în care produsele încă nu sunt recoltate/culese/importate/fabricate se va prezenta o declarație pe propria răspundere că la livrare, marfa va fi însoțită de certificatul de inofensivitate – confirmata prin aplicarea semnăturii electronice.</w:t>
            </w:r>
          </w:p>
          <w:p w14:paraId="1F0A283A" w14:textId="77777777" w:rsidR="00957BC8" w:rsidRPr="00760166" w:rsidRDefault="00957BC8" w:rsidP="00347F41">
            <w:pPr>
              <w:spacing w:line="276" w:lineRule="auto"/>
              <w:rPr>
                <w:rFonts w:eastAsia="SimSun"/>
                <w:sz w:val="22"/>
                <w:szCs w:val="22"/>
                <w:u w:val="single"/>
                <w:lang w:val="es-ES_tradnl"/>
              </w:rPr>
            </w:pPr>
            <w:r w:rsidRPr="00760166">
              <w:rPr>
                <w:rFonts w:eastAsia="SimSun"/>
                <w:b/>
                <w:sz w:val="22"/>
                <w:szCs w:val="22"/>
                <w:lang w:val="es-ES_tradnl"/>
              </w:rPr>
              <w:t xml:space="preserve">2. Certificat sanitar-veterinar </w:t>
            </w:r>
            <w:r w:rsidRPr="00760166">
              <w:rPr>
                <w:rFonts w:eastAsia="SimSun"/>
                <w:sz w:val="22"/>
                <w:szCs w:val="22"/>
                <w:u w:val="single"/>
                <w:lang w:val="es-ES_tradnl"/>
              </w:rPr>
              <w:t>pentru produsele de origine animală.</w:t>
            </w:r>
          </w:p>
          <w:p w14:paraId="63B5F982" w14:textId="77777777" w:rsidR="00957BC8" w:rsidRPr="00760166" w:rsidRDefault="00957BC8" w:rsidP="00347F41">
            <w:pPr>
              <w:spacing w:line="276" w:lineRule="auto"/>
              <w:rPr>
                <w:rFonts w:eastAsia="SimSun"/>
                <w:sz w:val="22"/>
                <w:szCs w:val="22"/>
                <w:lang w:val="es-ES_tradnl"/>
              </w:rPr>
            </w:pPr>
            <w:r w:rsidRPr="00760166">
              <w:rPr>
                <w:rFonts w:eastAsia="SimSun"/>
                <w:sz w:val="22"/>
                <w:szCs w:val="22"/>
                <w:lang w:val="es-ES_tradnl"/>
              </w:rPr>
              <w:t>*În cazul în care produsele încă nu sunt importate/fabricate se va prezenta o declarație pe propria răspundere că la livrare, marfa va fi însoțită de certificatul sanitar-veterinar – confirmata prin aplicarea semnăturii electronice.</w:t>
            </w:r>
          </w:p>
          <w:p w14:paraId="5731D228" w14:textId="77777777" w:rsidR="00957BC8" w:rsidRPr="00760166" w:rsidRDefault="00957BC8" w:rsidP="00347F41">
            <w:pPr>
              <w:spacing w:line="276" w:lineRule="auto"/>
              <w:rPr>
                <w:sz w:val="22"/>
                <w:szCs w:val="22"/>
                <w:u w:val="single"/>
                <w:lang w:val="es-ES_tradnl"/>
              </w:rPr>
            </w:pPr>
            <w:r w:rsidRPr="00760166">
              <w:rPr>
                <w:b/>
                <w:sz w:val="22"/>
                <w:szCs w:val="22"/>
                <w:lang w:val="es-ES_tradnl"/>
              </w:rPr>
              <w:t>3. Certificat de calitate</w:t>
            </w:r>
            <w:r w:rsidRPr="00760166">
              <w:rPr>
                <w:sz w:val="22"/>
                <w:szCs w:val="22"/>
                <w:lang w:val="es-ES_tradnl"/>
              </w:rPr>
              <w:t xml:space="preserve"> –</w:t>
            </w:r>
            <w:r w:rsidRPr="00760166">
              <w:rPr>
                <w:sz w:val="22"/>
                <w:szCs w:val="22"/>
                <w:u w:val="single"/>
                <w:lang w:val="es-ES_tradnl"/>
              </w:rPr>
              <w:t>pentru lapte, produse lactate (eliberat de către producător);</w:t>
            </w:r>
          </w:p>
          <w:p w14:paraId="2D5831E2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color w:val="FF0000"/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>*În cazul în care produsele încă nu sunt importate/fabricate se va prezenta o declarație pe propria răspundere că la livrare, marfa va fi însoțită de certificatul de calitate – confirmata prin aplicarea semnăturii electronice.</w:t>
            </w:r>
          </w:p>
        </w:tc>
        <w:tc>
          <w:tcPr>
            <w:tcW w:w="1134" w:type="dxa"/>
            <w:vAlign w:val="center"/>
          </w:tcPr>
          <w:p w14:paraId="2B7E6D6A" w14:textId="77777777" w:rsidR="00957BC8" w:rsidRPr="00760166" w:rsidRDefault="00957BC8" w:rsidP="00347F41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i/>
                <w:sz w:val="18"/>
                <w:szCs w:val="18"/>
              </w:rPr>
              <w:t>Obligatoriu</w:t>
            </w:r>
            <w:proofErr w:type="spellEnd"/>
          </w:p>
        </w:tc>
      </w:tr>
      <w:tr w:rsidR="00957BC8" w:rsidRPr="00760166" w14:paraId="40670974" w14:textId="77777777" w:rsidTr="00957BC8">
        <w:trPr>
          <w:trHeight w:val="439"/>
        </w:trPr>
        <w:tc>
          <w:tcPr>
            <w:tcW w:w="596" w:type="dxa"/>
          </w:tcPr>
          <w:p w14:paraId="769D5A51" w14:textId="14A7B7E9" w:rsidR="00957BC8" w:rsidRPr="00760166" w:rsidRDefault="004A0862" w:rsidP="00347F41">
            <w:pPr>
              <w:tabs>
                <w:tab w:val="left" w:pos="612"/>
              </w:tabs>
              <w:rPr>
                <w:color w:val="FF0000"/>
                <w:sz w:val="22"/>
                <w:szCs w:val="22"/>
                <w:lang w:val="ro-MD"/>
              </w:rPr>
            </w:pPr>
            <w:r w:rsidRPr="00760166">
              <w:rPr>
                <w:color w:val="FF0000"/>
                <w:sz w:val="22"/>
                <w:szCs w:val="22"/>
                <w:lang w:val="ro-MD"/>
              </w:rPr>
              <w:t>9</w:t>
            </w:r>
          </w:p>
        </w:tc>
        <w:tc>
          <w:tcPr>
            <w:tcW w:w="2665" w:type="dxa"/>
          </w:tcPr>
          <w:p w14:paraId="0D9EDB7A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color w:val="FF0000"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Autorizaţia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sanitar-veterinară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unitate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de transport </w:t>
            </w: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paşaport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color w:val="000000"/>
                <w:sz w:val="22"/>
                <w:szCs w:val="22"/>
                <w:lang w:val="en-US"/>
              </w:rPr>
              <w:t>sanitar</w:t>
            </w:r>
            <w:proofErr w:type="spellEnd"/>
            <w:r w:rsidRPr="00760166">
              <w:rPr>
                <w:color w:val="000000"/>
                <w:sz w:val="22"/>
                <w:szCs w:val="22"/>
                <w:lang w:val="en-US"/>
              </w:rPr>
              <w:t xml:space="preserve"> la transport</w:t>
            </w:r>
          </w:p>
        </w:tc>
        <w:tc>
          <w:tcPr>
            <w:tcW w:w="5103" w:type="dxa"/>
            <w:gridSpan w:val="2"/>
            <w:vAlign w:val="center"/>
          </w:tcPr>
          <w:p w14:paraId="22568926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color w:val="FF0000"/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>Eliberat de organul abilitat, copie confirmată prin aplicarea semnăturii electronice</w:t>
            </w:r>
          </w:p>
        </w:tc>
        <w:tc>
          <w:tcPr>
            <w:tcW w:w="1134" w:type="dxa"/>
            <w:vAlign w:val="center"/>
          </w:tcPr>
          <w:p w14:paraId="6CD848A0" w14:textId="77777777" w:rsidR="00957BC8" w:rsidRPr="00760166" w:rsidRDefault="00957BC8" w:rsidP="00347F41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i/>
                <w:sz w:val="18"/>
                <w:szCs w:val="18"/>
              </w:rPr>
              <w:t>Obligatoriu</w:t>
            </w:r>
            <w:proofErr w:type="spellEnd"/>
          </w:p>
        </w:tc>
      </w:tr>
      <w:tr w:rsidR="00957BC8" w:rsidRPr="00760166" w14:paraId="2AF47A79" w14:textId="77777777" w:rsidTr="00957BC8">
        <w:trPr>
          <w:trHeight w:val="439"/>
        </w:trPr>
        <w:tc>
          <w:tcPr>
            <w:tcW w:w="596" w:type="dxa"/>
          </w:tcPr>
          <w:p w14:paraId="5A72EC12" w14:textId="208A2134" w:rsidR="00957BC8" w:rsidRPr="00760166" w:rsidRDefault="00957BC8" w:rsidP="00347F41">
            <w:pPr>
              <w:tabs>
                <w:tab w:val="left" w:pos="612"/>
              </w:tabs>
              <w:rPr>
                <w:color w:val="FF0000"/>
                <w:sz w:val="22"/>
                <w:szCs w:val="22"/>
                <w:lang w:val="ro-MD"/>
              </w:rPr>
            </w:pPr>
            <w:r w:rsidRPr="00760166">
              <w:rPr>
                <w:color w:val="FF0000"/>
                <w:sz w:val="22"/>
                <w:szCs w:val="22"/>
              </w:rPr>
              <w:t>1</w:t>
            </w:r>
            <w:r w:rsidR="004A0862" w:rsidRPr="00760166">
              <w:rPr>
                <w:color w:val="FF0000"/>
                <w:sz w:val="22"/>
                <w:szCs w:val="22"/>
                <w:lang w:val="ro-MD"/>
              </w:rPr>
              <w:t>0</w:t>
            </w:r>
          </w:p>
        </w:tc>
        <w:tc>
          <w:tcPr>
            <w:tcW w:w="2665" w:type="dxa"/>
            <w:vAlign w:val="center"/>
          </w:tcPr>
          <w:p w14:paraId="05D74D2D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color w:val="FF0000"/>
                <w:sz w:val="22"/>
                <w:szCs w:val="22"/>
                <w:lang w:val="en-US"/>
              </w:rPr>
            </w:pPr>
            <w:r w:rsidRPr="00760166">
              <w:rPr>
                <w:sz w:val="22"/>
                <w:szCs w:val="22"/>
                <w:lang w:val="es-ES_tradnl"/>
              </w:rPr>
              <w:t>Declarație pe propria răspundere referitor la etichetarea produselor</w:t>
            </w:r>
          </w:p>
        </w:tc>
        <w:tc>
          <w:tcPr>
            <w:tcW w:w="5103" w:type="dxa"/>
            <w:gridSpan w:val="2"/>
            <w:vAlign w:val="center"/>
          </w:tcPr>
          <w:p w14:paraId="2FB87AA2" w14:textId="77777777" w:rsidR="00957BC8" w:rsidRPr="00760166" w:rsidRDefault="00957BC8" w:rsidP="00347F41">
            <w:pPr>
              <w:rPr>
                <w:i/>
                <w:sz w:val="22"/>
                <w:szCs w:val="22"/>
                <w:lang w:val="es-ES_tradnl"/>
              </w:rPr>
            </w:pPr>
            <w:r w:rsidRPr="00760166">
              <w:rPr>
                <w:sz w:val="22"/>
                <w:szCs w:val="22"/>
                <w:lang w:val="es-ES_tradnl"/>
              </w:rPr>
              <w:t xml:space="preserve">Declarație pe propria răspundere prin care se confirmă că toate produsele vor fi etichetate corespunzător conform prevederilor Legii 279/2017 </w:t>
            </w:r>
            <w:r w:rsidRPr="00760166">
              <w:rPr>
                <w:i/>
                <w:sz w:val="22"/>
                <w:szCs w:val="22"/>
                <w:lang w:val="es-ES_tradnl"/>
              </w:rPr>
              <w:t>privind informarea consumatorului cu privire la produsele alimentare</w:t>
            </w:r>
          </w:p>
        </w:tc>
        <w:tc>
          <w:tcPr>
            <w:tcW w:w="1134" w:type="dxa"/>
            <w:vAlign w:val="center"/>
          </w:tcPr>
          <w:p w14:paraId="53457709" w14:textId="77777777" w:rsidR="00957BC8" w:rsidRPr="00760166" w:rsidRDefault="00957BC8" w:rsidP="00347F41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proofErr w:type="spellStart"/>
            <w:r w:rsidRPr="00760166">
              <w:rPr>
                <w:i/>
                <w:sz w:val="18"/>
                <w:szCs w:val="18"/>
              </w:rPr>
              <w:t>Obligatoriu</w:t>
            </w:r>
            <w:proofErr w:type="spellEnd"/>
          </w:p>
        </w:tc>
      </w:tr>
      <w:tr w:rsidR="00957BC8" w:rsidRPr="00760166" w14:paraId="3091CA7F" w14:textId="77777777" w:rsidTr="00957BC8">
        <w:trPr>
          <w:trHeight w:val="439"/>
        </w:trPr>
        <w:tc>
          <w:tcPr>
            <w:tcW w:w="596" w:type="dxa"/>
          </w:tcPr>
          <w:p w14:paraId="0184AAC1" w14:textId="227BFD8A" w:rsidR="00957BC8" w:rsidRPr="00760166" w:rsidRDefault="00957BC8" w:rsidP="00347F41">
            <w:pPr>
              <w:tabs>
                <w:tab w:val="left" w:pos="612"/>
              </w:tabs>
              <w:rPr>
                <w:color w:val="FF0000"/>
                <w:sz w:val="22"/>
                <w:szCs w:val="22"/>
                <w:lang w:val="ro-MD"/>
              </w:rPr>
            </w:pPr>
            <w:r w:rsidRPr="00760166">
              <w:rPr>
                <w:color w:val="FF0000"/>
                <w:sz w:val="22"/>
                <w:szCs w:val="22"/>
              </w:rPr>
              <w:lastRenderedPageBreak/>
              <w:t>1</w:t>
            </w:r>
            <w:r w:rsidR="004A0862" w:rsidRPr="00760166">
              <w:rPr>
                <w:color w:val="FF0000"/>
                <w:sz w:val="22"/>
                <w:szCs w:val="22"/>
                <w:lang w:val="ro-MD"/>
              </w:rPr>
              <w:t>1</w:t>
            </w:r>
          </w:p>
        </w:tc>
        <w:tc>
          <w:tcPr>
            <w:tcW w:w="2665" w:type="dxa"/>
          </w:tcPr>
          <w:p w14:paraId="599771B3" w14:textId="77777777" w:rsidR="00957BC8" w:rsidRPr="00760166" w:rsidRDefault="00957BC8" w:rsidP="00347F41">
            <w:pPr>
              <w:tabs>
                <w:tab w:val="left" w:pos="612"/>
              </w:tabs>
              <w:spacing w:after="120"/>
              <w:rPr>
                <w:sz w:val="22"/>
                <w:szCs w:val="22"/>
                <w:lang w:val="ro-MD"/>
              </w:rPr>
            </w:pPr>
            <w:proofErr w:type="spellStart"/>
            <w:r w:rsidRPr="00760166">
              <w:rPr>
                <w:sz w:val="22"/>
                <w:szCs w:val="22"/>
                <w:lang w:val="en-GB"/>
              </w:rPr>
              <w:t>Garanţia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bună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execuţie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contractului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anexa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nr.10</w:t>
            </w:r>
          </w:p>
        </w:tc>
        <w:tc>
          <w:tcPr>
            <w:tcW w:w="5103" w:type="dxa"/>
            <w:gridSpan w:val="2"/>
          </w:tcPr>
          <w:p w14:paraId="21F1B3BA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b/>
                <w:sz w:val="22"/>
                <w:szCs w:val="22"/>
                <w:u w:val="single"/>
                <w:lang w:val="en-GB"/>
              </w:rPr>
            </w:pPr>
            <w:proofErr w:type="spellStart"/>
            <w:r w:rsidRPr="00760166">
              <w:rPr>
                <w:sz w:val="22"/>
                <w:szCs w:val="22"/>
                <w:lang w:val="en-GB"/>
              </w:rPr>
              <w:t>Garanția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de buna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execuție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prin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transfer</w:t>
            </w:r>
            <w:r w:rsidRPr="00760166">
              <w:rPr>
                <w:sz w:val="22"/>
                <w:szCs w:val="22"/>
                <w:lang w:val="en-US"/>
              </w:rPr>
              <w:t xml:space="preserve"> </w:t>
            </w:r>
            <w:r w:rsidRPr="00760166">
              <w:rPr>
                <w:b/>
                <w:sz w:val="22"/>
                <w:szCs w:val="22"/>
                <w:u w:val="single"/>
                <w:lang w:val="en-GB"/>
              </w:rPr>
              <w:t>5</w:t>
            </w:r>
          </w:p>
          <w:p w14:paraId="5088A163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GB"/>
              </w:rPr>
            </w:pPr>
            <w:r w:rsidRPr="00760166">
              <w:rPr>
                <w:sz w:val="22"/>
                <w:szCs w:val="22"/>
                <w:lang w:val="en-GB"/>
              </w:rPr>
              <w:t xml:space="preserve"> % </w:t>
            </w:r>
            <w:proofErr w:type="gramStart"/>
            <w:r w:rsidRPr="00760166">
              <w:rPr>
                <w:sz w:val="22"/>
                <w:szCs w:val="22"/>
                <w:lang w:val="en-GB"/>
              </w:rPr>
              <w:t xml:space="preserve">din 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suma</w:t>
            </w:r>
            <w:proofErr w:type="spellEnd"/>
            <w:proofErr w:type="gram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totală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contractului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contul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 </w:t>
            </w:r>
          </w:p>
          <w:p w14:paraId="24A4435C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GB"/>
              </w:rPr>
            </w:pPr>
            <w:proofErr w:type="spellStart"/>
            <w:r w:rsidRPr="00760166">
              <w:rPr>
                <w:sz w:val="22"/>
                <w:szCs w:val="22"/>
                <w:lang w:val="en-GB"/>
              </w:rPr>
              <w:t>autorităţii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contractante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următoarelor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 </w:t>
            </w:r>
          </w:p>
          <w:p w14:paraId="4CB8E595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sz w:val="22"/>
                <w:szCs w:val="22"/>
                <w:lang w:val="en-GB"/>
              </w:rPr>
            </w:pPr>
            <w:r w:rsidRPr="00760166">
              <w:rPr>
                <w:sz w:val="22"/>
                <w:szCs w:val="22"/>
                <w:lang w:val="en-GB"/>
              </w:rPr>
              <w:t xml:space="preserve">date </w:t>
            </w:r>
            <w:proofErr w:type="spellStart"/>
            <w:r w:rsidRPr="00760166">
              <w:rPr>
                <w:sz w:val="22"/>
                <w:szCs w:val="22"/>
                <w:lang w:val="en-GB"/>
              </w:rPr>
              <w:t>bancare</w:t>
            </w:r>
            <w:proofErr w:type="spellEnd"/>
            <w:r w:rsidRPr="00760166">
              <w:rPr>
                <w:sz w:val="22"/>
                <w:szCs w:val="22"/>
                <w:lang w:val="en-GB"/>
              </w:rPr>
              <w:t xml:space="preserve">: </w:t>
            </w:r>
          </w:p>
          <w:p w14:paraId="6C4C51B4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Beneficiarul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plăţii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: </w:t>
            </w:r>
            <w:r w:rsidRPr="00760166">
              <w:rPr>
                <w:i/>
                <w:sz w:val="22"/>
                <w:szCs w:val="22"/>
                <w:lang w:val="en-US"/>
              </w:rPr>
              <w:t>IMSP IFP “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Chiril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Draganiuc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>”</w:t>
            </w:r>
          </w:p>
          <w:p w14:paraId="46E758A8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i/>
                <w:sz w:val="22"/>
                <w:szCs w:val="22"/>
                <w:lang w:val="en-GB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Codul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60166">
              <w:rPr>
                <w:i/>
                <w:sz w:val="22"/>
                <w:szCs w:val="22"/>
                <w:lang w:val="en-GB"/>
              </w:rPr>
              <w:t>fiscal :</w:t>
            </w:r>
            <w:proofErr w:type="gramEnd"/>
            <w:r w:rsidRPr="00760166">
              <w:rPr>
                <w:i/>
                <w:sz w:val="22"/>
                <w:szCs w:val="22"/>
                <w:lang w:val="en-GB"/>
              </w:rPr>
              <w:t xml:space="preserve"> 1003600151724</w:t>
            </w:r>
          </w:p>
          <w:p w14:paraId="3440FF05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Contul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60166">
              <w:rPr>
                <w:i/>
                <w:sz w:val="22"/>
                <w:szCs w:val="22"/>
                <w:lang w:val="en-GB"/>
              </w:rPr>
              <w:t>IBAN :</w:t>
            </w:r>
            <w:r w:rsidRPr="00760166">
              <w:rPr>
                <w:i/>
                <w:sz w:val="22"/>
                <w:szCs w:val="22"/>
                <w:lang w:val="en-US"/>
              </w:rPr>
              <w:t>MD</w:t>
            </w:r>
            <w:proofErr w:type="gramEnd"/>
            <w:r w:rsidRPr="00760166">
              <w:rPr>
                <w:i/>
                <w:sz w:val="22"/>
                <w:szCs w:val="22"/>
                <w:lang w:val="en-US"/>
              </w:rPr>
              <w:t>38TRPCCC518430F00014AA</w:t>
            </w:r>
          </w:p>
          <w:p w14:paraId="3C84426D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Contul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GB"/>
              </w:rPr>
              <w:t>bancar</w:t>
            </w:r>
            <w:proofErr w:type="spellEnd"/>
            <w:r w:rsidRPr="00760166">
              <w:rPr>
                <w:i/>
                <w:sz w:val="22"/>
                <w:szCs w:val="22"/>
                <w:lang w:val="en-GB"/>
              </w:rPr>
              <w:t xml:space="preserve">: </w:t>
            </w:r>
            <w:r w:rsidRPr="00760166">
              <w:rPr>
                <w:i/>
                <w:sz w:val="22"/>
                <w:szCs w:val="22"/>
                <w:lang w:val="en-US"/>
              </w:rPr>
              <w:t>TREZMD2X</w:t>
            </w:r>
          </w:p>
          <w:p w14:paraId="4D1779F6" w14:textId="77777777" w:rsidR="00957BC8" w:rsidRPr="00760166" w:rsidRDefault="00957BC8" w:rsidP="00347F41">
            <w:pPr>
              <w:tabs>
                <w:tab w:val="left" w:pos="0"/>
                <w:tab w:val="left" w:pos="284"/>
                <w:tab w:val="left" w:pos="426"/>
              </w:tabs>
              <w:rPr>
                <w:i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Ministerul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Finanțelor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Trezoreria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de Stat</w:t>
            </w:r>
          </w:p>
          <w:p w14:paraId="38F520BF" w14:textId="20BE78B6" w:rsidR="004A0862" w:rsidRPr="00760166" w:rsidRDefault="004A0862" w:rsidP="00347F41">
            <w:pPr>
              <w:tabs>
                <w:tab w:val="left" w:pos="0"/>
                <w:tab w:val="left" w:pos="284"/>
                <w:tab w:val="left" w:pos="426"/>
              </w:tabs>
              <w:rPr>
                <w:sz w:val="22"/>
                <w:szCs w:val="22"/>
                <w:lang w:val="en-GB"/>
              </w:rPr>
            </w:pPr>
            <w:r w:rsidRPr="00760166">
              <w:rPr>
                <w:i/>
                <w:sz w:val="22"/>
                <w:szCs w:val="22"/>
                <w:lang w:val="en-US"/>
              </w:rPr>
              <w:t>*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Ofertanții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desemnați</w:t>
            </w:r>
            <w:proofErr w:type="spellEnd"/>
            <w:r w:rsidRPr="00760166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i/>
                <w:sz w:val="22"/>
                <w:szCs w:val="22"/>
                <w:lang w:val="en-US"/>
              </w:rPr>
              <w:t>câștigători</w:t>
            </w:r>
            <w:proofErr w:type="spellEnd"/>
          </w:p>
        </w:tc>
        <w:tc>
          <w:tcPr>
            <w:tcW w:w="1134" w:type="dxa"/>
            <w:vAlign w:val="center"/>
          </w:tcPr>
          <w:p w14:paraId="2EF60E5D" w14:textId="77777777" w:rsidR="00957BC8" w:rsidRPr="00760166" w:rsidRDefault="00957BC8" w:rsidP="00347F41">
            <w:pPr>
              <w:rPr>
                <w:i/>
                <w:sz w:val="18"/>
                <w:szCs w:val="18"/>
              </w:rPr>
            </w:pPr>
            <w:proofErr w:type="spellStart"/>
            <w:r w:rsidRPr="00760166">
              <w:rPr>
                <w:i/>
                <w:sz w:val="18"/>
                <w:szCs w:val="18"/>
              </w:rPr>
              <w:t>Obligatoriu</w:t>
            </w:r>
            <w:proofErr w:type="spellEnd"/>
          </w:p>
        </w:tc>
      </w:tr>
      <w:tr w:rsidR="00957BC8" w:rsidRPr="00760166" w14:paraId="7FCD6F4E" w14:textId="77777777" w:rsidTr="00957BC8">
        <w:trPr>
          <w:trHeight w:val="439"/>
        </w:trPr>
        <w:tc>
          <w:tcPr>
            <w:tcW w:w="9498" w:type="dxa"/>
            <w:gridSpan w:val="5"/>
          </w:tcPr>
          <w:p w14:paraId="64123344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conformitate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Ordinul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Ministerului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nr.145 din 24.11.2020,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decurs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de</w:t>
            </w:r>
          </w:p>
          <w:p w14:paraId="29459C55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zile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înștiințarea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rezultatelor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va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trebui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să</w:t>
            </w:r>
            <w:proofErr w:type="spellEnd"/>
            <w:proofErr w:type="gram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completați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semnați</w:t>
            </w:r>
            <w:proofErr w:type="spellEnd"/>
          </w:p>
          <w:p w14:paraId="6E8B408B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„DECLARAȚIA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privind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confirmarea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identității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beneficiarilor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efectivi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neîncadrarea</w:t>
            </w:r>
            <w:proofErr w:type="spellEnd"/>
          </w:p>
          <w:p w14:paraId="6F380243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acestora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situația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condamnării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participarea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activități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unei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organizații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sau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</w:p>
          <w:p w14:paraId="52BBC896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grupări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criminale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pentru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corupție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fraudă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sau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spălare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bani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”. Un exemplar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va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fi </w:t>
            </w:r>
          </w:p>
          <w:p w14:paraId="090B1343" w14:textId="77777777" w:rsidR="00957BC8" w:rsidRPr="00760166" w:rsidRDefault="00957BC8" w:rsidP="00347F41">
            <w:pPr>
              <w:tabs>
                <w:tab w:val="left" w:pos="612"/>
              </w:tabs>
              <w:ind w:left="-52"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prezentat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autorității</w:t>
            </w:r>
            <w:proofErr w:type="spellEnd"/>
            <w:proofErr w:type="gram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contractante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adresa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electronică</w:t>
            </w:r>
            <w:proofErr w:type="spellEnd"/>
          </w:p>
          <w:p w14:paraId="08EEB2FB" w14:textId="77777777" w:rsidR="00957BC8" w:rsidRPr="00760166" w:rsidRDefault="006907CB" w:rsidP="00347F41">
            <w:pPr>
              <w:tabs>
                <w:tab w:val="left" w:pos="612"/>
              </w:tabs>
              <w:ind w:right="-181"/>
              <w:rPr>
                <w:rFonts w:eastAsia="SimSun"/>
                <w:b/>
                <w:iCs/>
                <w:sz w:val="22"/>
                <w:szCs w:val="22"/>
                <w:lang w:val="en-US"/>
              </w:rPr>
            </w:pPr>
            <w:hyperlink r:id="rId9" w:history="1">
              <w:r w:rsidR="00957BC8" w:rsidRPr="00760166">
                <w:rPr>
                  <w:rStyle w:val="af4"/>
                  <w:rFonts w:eastAsia="SimSun"/>
                  <w:b/>
                  <w:iCs/>
                  <w:sz w:val="22"/>
                  <w:szCs w:val="22"/>
                  <w:lang w:val="en-US"/>
                </w:rPr>
                <w:t>achizitii.ifp@gmail.com</w:t>
              </w:r>
            </w:hyperlink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sau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pe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suport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hârtie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iar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un exemplar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va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fi </w:t>
            </w:r>
            <w:proofErr w:type="spellStart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>prezentat</w:t>
            </w:r>
            <w:proofErr w:type="spellEnd"/>
            <w:r w:rsidR="00957BC8" w:rsidRPr="00760166">
              <w:rPr>
                <w:rFonts w:eastAsia="SimSun"/>
                <w:b/>
                <w:iCs/>
                <w:sz w:val="22"/>
                <w:szCs w:val="22"/>
                <w:lang w:val="en-US"/>
              </w:rPr>
              <w:t xml:space="preserve"> </w:t>
            </w:r>
          </w:p>
          <w:p w14:paraId="4854FF28" w14:textId="77777777" w:rsidR="00957BC8" w:rsidRPr="00760166" w:rsidRDefault="00957BC8" w:rsidP="00347F41">
            <w:pPr>
              <w:tabs>
                <w:tab w:val="left" w:pos="612"/>
              </w:tabs>
              <w:ind w:right="-181"/>
              <w:rPr>
                <w:rFonts w:eastAsia="SimSun"/>
                <w:b/>
                <w:iCs/>
                <w:sz w:val="22"/>
                <w:szCs w:val="22"/>
              </w:rPr>
            </w:pP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</w:rPr>
              <w:t>Agenției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60166">
              <w:rPr>
                <w:rFonts w:eastAsia="SimSun"/>
                <w:b/>
                <w:iCs/>
                <w:sz w:val="22"/>
                <w:szCs w:val="22"/>
              </w:rPr>
              <w:t>Achiziții</w:t>
            </w:r>
            <w:proofErr w:type="spellEnd"/>
            <w:r w:rsidRPr="00760166">
              <w:rPr>
                <w:rFonts w:eastAsia="SimSun"/>
                <w:b/>
                <w:iCs/>
                <w:sz w:val="22"/>
                <w:szCs w:val="22"/>
              </w:rPr>
              <w:t xml:space="preserve"> Publice.</w:t>
            </w:r>
          </w:p>
        </w:tc>
      </w:tr>
    </w:tbl>
    <w:p w14:paraId="529E680A" w14:textId="77777777" w:rsidR="00C0691D" w:rsidRPr="00760166" w:rsidRDefault="00C0691D" w:rsidP="002273BF">
      <w:pPr>
        <w:tabs>
          <w:tab w:val="right" w:pos="426"/>
        </w:tabs>
        <w:spacing w:line="276" w:lineRule="auto"/>
        <w:ind w:left="360"/>
        <w:jc w:val="both"/>
        <w:rPr>
          <w:b/>
          <w:sz w:val="16"/>
          <w:szCs w:val="16"/>
          <w:lang w:val="ro-RO"/>
        </w:rPr>
      </w:pPr>
    </w:p>
    <w:p w14:paraId="529E6889" w14:textId="496CE22A" w:rsidR="003B14A6" w:rsidRPr="00760166" w:rsidRDefault="003B14A6" w:rsidP="0069689D">
      <w:pPr>
        <w:spacing w:before="120" w:after="120"/>
        <w:rPr>
          <w:b/>
          <w:szCs w:val="24"/>
          <w:lang w:val="ro-RO"/>
        </w:rPr>
      </w:pPr>
    </w:p>
    <w:p w14:paraId="712D5067" w14:textId="77777777" w:rsidR="00531259" w:rsidRPr="00760166" w:rsidRDefault="00531259" w:rsidP="0069689D">
      <w:pPr>
        <w:spacing w:before="120" w:after="120"/>
        <w:rPr>
          <w:b/>
          <w:szCs w:val="24"/>
          <w:lang w:val="ro-RO"/>
        </w:rPr>
      </w:pPr>
    </w:p>
    <w:p w14:paraId="62BAEF86" w14:textId="797133CA" w:rsidR="007242EF" w:rsidRPr="00760166" w:rsidRDefault="007242EF" w:rsidP="0069689D">
      <w:pPr>
        <w:spacing w:before="120" w:after="120"/>
        <w:rPr>
          <w:b/>
          <w:szCs w:val="24"/>
          <w:lang w:val="ro-RO"/>
        </w:rPr>
      </w:pPr>
    </w:p>
    <w:p w14:paraId="529E688A" w14:textId="518C4E02" w:rsidR="00C9021A" w:rsidRPr="00760166" w:rsidRDefault="009E79B2" w:rsidP="00274D82">
      <w:pPr>
        <w:spacing w:before="120" w:after="1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AA14E6" w:rsidRPr="00760166">
        <w:rPr>
          <w:b/>
          <w:sz w:val="24"/>
          <w:szCs w:val="24"/>
          <w:lang w:val="ro-RO"/>
        </w:rPr>
        <w:t>C</w:t>
      </w:r>
      <w:r w:rsidR="00480596" w:rsidRPr="00760166">
        <w:rPr>
          <w:b/>
          <w:sz w:val="24"/>
          <w:szCs w:val="24"/>
          <w:lang w:val="ro-RO"/>
        </w:rPr>
        <w:t xml:space="preserve">onducătorul grupului de lucru: </w:t>
      </w:r>
      <w:r w:rsidR="0059758F" w:rsidRPr="00760166">
        <w:rPr>
          <w:b/>
          <w:sz w:val="24"/>
          <w:szCs w:val="24"/>
          <w:lang w:val="ro-RO"/>
        </w:rPr>
        <w:t xml:space="preserve">      </w:t>
      </w:r>
      <w:r w:rsidR="004F2C2F" w:rsidRPr="00760166">
        <w:rPr>
          <w:b/>
          <w:sz w:val="24"/>
          <w:szCs w:val="24"/>
          <w:lang w:val="ro-RO"/>
        </w:rPr>
        <w:t>URSU F</w:t>
      </w:r>
      <w:r w:rsidR="0059758F" w:rsidRPr="00760166">
        <w:rPr>
          <w:b/>
          <w:sz w:val="24"/>
          <w:szCs w:val="24"/>
          <w:lang w:val="ro-RO"/>
        </w:rPr>
        <w:t>iodor</w:t>
      </w:r>
      <w:r w:rsidR="00CB7D87" w:rsidRPr="00760166">
        <w:rPr>
          <w:b/>
          <w:sz w:val="24"/>
          <w:szCs w:val="24"/>
          <w:lang w:val="ro-RO"/>
        </w:rPr>
        <w:t xml:space="preserve"> </w:t>
      </w:r>
      <w:r w:rsidR="0059758F" w:rsidRPr="00760166">
        <w:rPr>
          <w:b/>
          <w:sz w:val="24"/>
          <w:szCs w:val="24"/>
          <w:lang w:val="ro-RO"/>
        </w:rPr>
        <w:t xml:space="preserve">     </w:t>
      </w:r>
      <w:r w:rsidR="00C9021A" w:rsidRPr="00760166">
        <w:rPr>
          <w:b/>
          <w:sz w:val="24"/>
          <w:szCs w:val="24"/>
          <w:lang w:val="ro-RO"/>
        </w:rPr>
        <w:t xml:space="preserve">    </w:t>
      </w:r>
      <w:r w:rsidR="00EF106F" w:rsidRPr="00760166">
        <w:rPr>
          <w:sz w:val="24"/>
          <w:szCs w:val="24"/>
          <w:lang w:val="ro-RO"/>
        </w:rPr>
        <w:t>___________</w:t>
      </w:r>
      <w:r w:rsidR="00EF106F" w:rsidRPr="00760166">
        <w:rPr>
          <w:sz w:val="24"/>
          <w:szCs w:val="24"/>
          <w:lang w:val="en-ZW"/>
        </w:rPr>
        <w:t>____</w:t>
      </w:r>
      <w:r w:rsidR="00EF106F" w:rsidRPr="00760166">
        <w:rPr>
          <w:sz w:val="24"/>
          <w:szCs w:val="24"/>
          <w:lang w:val="ro-RO"/>
        </w:rPr>
        <w:t>___</w:t>
      </w:r>
      <w:r w:rsidR="00EF106F" w:rsidRPr="00760166">
        <w:rPr>
          <w:b/>
          <w:sz w:val="24"/>
          <w:szCs w:val="24"/>
          <w:lang w:val="ro-RO"/>
        </w:rPr>
        <w:t xml:space="preserve">      </w:t>
      </w:r>
      <w:r w:rsidR="00081285" w:rsidRPr="00760166">
        <w:rPr>
          <w:b/>
          <w:sz w:val="24"/>
          <w:szCs w:val="24"/>
          <w:lang w:val="ro-RO"/>
        </w:rPr>
        <w:t xml:space="preserve"> L.</w:t>
      </w:r>
      <w:r w:rsidR="009F35D4" w:rsidRPr="00760166">
        <w:rPr>
          <w:b/>
          <w:sz w:val="24"/>
          <w:szCs w:val="24"/>
          <w:lang w:val="ro-RO"/>
        </w:rPr>
        <w:t>Ş</w:t>
      </w:r>
      <w:r w:rsidR="00081285" w:rsidRPr="00760166">
        <w:rPr>
          <w:b/>
          <w:sz w:val="24"/>
          <w:szCs w:val="24"/>
          <w:lang w:val="ro-RO"/>
        </w:rPr>
        <w:t>.</w:t>
      </w:r>
    </w:p>
    <w:p w14:paraId="40ECEDBB" w14:textId="68B31FB5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3AD455EB" w14:textId="5CE75485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31A26602" w14:textId="0CA2E729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608AC278" w14:textId="1B66F769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21424E88" w14:textId="2ECCBEA5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4A8A2E9F" w14:textId="0E998D94" w:rsidR="00531259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33D91AFE" w14:textId="2AED4CE7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6CAC1075" w14:textId="200050D7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472A1728" w14:textId="34C72536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56EB4DA0" w14:textId="1C0DD821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5A293E22" w14:textId="7B417783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1992E2A4" w14:textId="330D5F68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2311EA9B" w14:textId="0161FD47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273E2C6A" w14:textId="173AAB03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40BF6287" w14:textId="09339B5E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1BDC1781" w14:textId="657E65BC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3D11CE24" w14:textId="6F1E03AE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6D802AC9" w14:textId="68F65588" w:rsidR="009E79B2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4D3C2DA1" w14:textId="77777777" w:rsidR="009E79B2" w:rsidRPr="00760166" w:rsidRDefault="009E79B2" w:rsidP="00274D82">
      <w:pPr>
        <w:spacing w:before="120" w:after="120"/>
        <w:rPr>
          <w:b/>
          <w:sz w:val="24"/>
          <w:szCs w:val="24"/>
          <w:lang w:val="ro-RO"/>
        </w:rPr>
      </w:pPr>
    </w:p>
    <w:p w14:paraId="59965C75" w14:textId="438A32E7" w:rsidR="00531259" w:rsidRPr="00760166" w:rsidRDefault="00531259" w:rsidP="00274D82">
      <w:pPr>
        <w:spacing w:before="120" w:after="120"/>
        <w:rPr>
          <w:b/>
          <w:sz w:val="24"/>
          <w:szCs w:val="24"/>
          <w:lang w:val="ro-RO"/>
        </w:rPr>
      </w:pPr>
    </w:p>
    <w:p w14:paraId="60D687B4" w14:textId="1FA59A39" w:rsidR="00531259" w:rsidRPr="00760166" w:rsidRDefault="00531259" w:rsidP="00531259">
      <w:pPr>
        <w:rPr>
          <w:i/>
          <w:szCs w:val="24"/>
          <w:lang w:val="ro-RO"/>
        </w:rPr>
      </w:pPr>
      <w:r w:rsidRPr="00760166">
        <w:rPr>
          <w:i/>
          <w:szCs w:val="24"/>
          <w:lang w:val="ro-RO"/>
        </w:rPr>
        <w:t>Ex: Lisenco Gabriela</w:t>
      </w:r>
    </w:p>
    <w:p w14:paraId="2F1A3F18" w14:textId="7F2B263E" w:rsidR="00531259" w:rsidRPr="00760166" w:rsidRDefault="00531259" w:rsidP="00531259">
      <w:pPr>
        <w:rPr>
          <w:i/>
          <w:szCs w:val="24"/>
          <w:lang w:val="ro-RO"/>
        </w:rPr>
      </w:pPr>
      <w:r w:rsidRPr="00760166">
        <w:rPr>
          <w:i/>
          <w:szCs w:val="24"/>
          <w:lang w:val="ro-RO"/>
        </w:rPr>
        <w:t>Tel: 022 572 213</w:t>
      </w:r>
    </w:p>
    <w:p w14:paraId="529E688B" w14:textId="77777777" w:rsidR="0016525B" w:rsidRPr="00760166" w:rsidRDefault="0016525B" w:rsidP="00C9021A">
      <w:pPr>
        <w:spacing w:before="120" w:after="120"/>
        <w:ind w:firstLine="567"/>
        <w:rPr>
          <w:b/>
          <w:szCs w:val="24"/>
          <w:lang w:val="ro-RO"/>
        </w:rPr>
      </w:pPr>
    </w:p>
    <w:sectPr w:rsidR="0016525B" w:rsidRPr="00760166" w:rsidSect="00C9021A">
      <w:footerReference w:type="default" r:id="rId10"/>
      <w:pgSz w:w="11906" w:h="16838"/>
      <w:pgMar w:top="709" w:right="849" w:bottom="567" w:left="993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9265D" w14:textId="77777777" w:rsidR="006907CB" w:rsidRDefault="006907CB">
      <w:r>
        <w:separator/>
      </w:r>
    </w:p>
  </w:endnote>
  <w:endnote w:type="continuationSeparator" w:id="0">
    <w:p w14:paraId="2DAC4112" w14:textId="77777777" w:rsidR="006907CB" w:rsidRDefault="0069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E6890" w14:textId="4C2BF87E" w:rsidR="00FC63C8" w:rsidRDefault="00FC63C8" w:rsidP="00E30F7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5E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3BD08" w14:textId="77777777" w:rsidR="006907CB" w:rsidRDefault="006907CB">
      <w:r>
        <w:separator/>
      </w:r>
    </w:p>
  </w:footnote>
  <w:footnote w:type="continuationSeparator" w:id="0">
    <w:p w14:paraId="1F112CD5" w14:textId="77777777" w:rsidR="006907CB" w:rsidRDefault="0069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A0CEF"/>
    <w:multiLevelType w:val="hybridMultilevel"/>
    <w:tmpl w:val="FF22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6768"/>
    <w:multiLevelType w:val="hybridMultilevel"/>
    <w:tmpl w:val="BDB0BC90"/>
    <w:lvl w:ilvl="0" w:tplc="8A206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2DF6"/>
    <w:multiLevelType w:val="hybridMultilevel"/>
    <w:tmpl w:val="C47073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427A"/>
    <w:multiLevelType w:val="hybridMultilevel"/>
    <w:tmpl w:val="ED0A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F3368"/>
    <w:multiLevelType w:val="hybridMultilevel"/>
    <w:tmpl w:val="A5926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6FD"/>
    <w:rsid w:val="00006B2C"/>
    <w:rsid w:val="00007E72"/>
    <w:rsid w:val="00014D82"/>
    <w:rsid w:val="000204F6"/>
    <w:rsid w:val="00022B24"/>
    <w:rsid w:val="000300EB"/>
    <w:rsid w:val="000352A8"/>
    <w:rsid w:val="00040493"/>
    <w:rsid w:val="00046A3B"/>
    <w:rsid w:val="000505F3"/>
    <w:rsid w:val="00050804"/>
    <w:rsid w:val="00051BE8"/>
    <w:rsid w:val="000533CC"/>
    <w:rsid w:val="000601A7"/>
    <w:rsid w:val="00060C0B"/>
    <w:rsid w:val="00063D39"/>
    <w:rsid w:val="0006608A"/>
    <w:rsid w:val="00072B0E"/>
    <w:rsid w:val="00073C20"/>
    <w:rsid w:val="00081285"/>
    <w:rsid w:val="00082348"/>
    <w:rsid w:val="00086B34"/>
    <w:rsid w:val="00086B95"/>
    <w:rsid w:val="00087547"/>
    <w:rsid w:val="00091529"/>
    <w:rsid w:val="00091D78"/>
    <w:rsid w:val="00091F9C"/>
    <w:rsid w:val="00097974"/>
    <w:rsid w:val="000B0351"/>
    <w:rsid w:val="000B2D7E"/>
    <w:rsid w:val="000B4282"/>
    <w:rsid w:val="000C1903"/>
    <w:rsid w:val="000D04AE"/>
    <w:rsid w:val="000D2401"/>
    <w:rsid w:val="000D2542"/>
    <w:rsid w:val="000D4FBA"/>
    <w:rsid w:val="000E289F"/>
    <w:rsid w:val="000E6893"/>
    <w:rsid w:val="000E726A"/>
    <w:rsid w:val="000F3A79"/>
    <w:rsid w:val="00113E3B"/>
    <w:rsid w:val="0011755D"/>
    <w:rsid w:val="00117EB0"/>
    <w:rsid w:val="001224DA"/>
    <w:rsid w:val="00134A4D"/>
    <w:rsid w:val="00141596"/>
    <w:rsid w:val="00142A0B"/>
    <w:rsid w:val="00145B54"/>
    <w:rsid w:val="00146425"/>
    <w:rsid w:val="00146517"/>
    <w:rsid w:val="001562F6"/>
    <w:rsid w:val="001642C1"/>
    <w:rsid w:val="0016525B"/>
    <w:rsid w:val="00172CC5"/>
    <w:rsid w:val="00172E61"/>
    <w:rsid w:val="0017354F"/>
    <w:rsid w:val="0018333B"/>
    <w:rsid w:val="00186966"/>
    <w:rsid w:val="001905F7"/>
    <w:rsid w:val="00190BC8"/>
    <w:rsid w:val="00190E0D"/>
    <w:rsid w:val="00193032"/>
    <w:rsid w:val="00193507"/>
    <w:rsid w:val="00195A29"/>
    <w:rsid w:val="00196095"/>
    <w:rsid w:val="001A18EC"/>
    <w:rsid w:val="001B0889"/>
    <w:rsid w:val="001B0B72"/>
    <w:rsid w:val="001B2A46"/>
    <w:rsid w:val="001C2404"/>
    <w:rsid w:val="001C57D7"/>
    <w:rsid w:val="001C7BD4"/>
    <w:rsid w:val="001D48E7"/>
    <w:rsid w:val="001F1FFA"/>
    <w:rsid w:val="001F244D"/>
    <w:rsid w:val="001F4A2F"/>
    <w:rsid w:val="00201191"/>
    <w:rsid w:val="00207B3C"/>
    <w:rsid w:val="00216423"/>
    <w:rsid w:val="00222CB8"/>
    <w:rsid w:val="00223B41"/>
    <w:rsid w:val="002273BF"/>
    <w:rsid w:val="00230BD0"/>
    <w:rsid w:val="00234B2F"/>
    <w:rsid w:val="00240E00"/>
    <w:rsid w:val="0024316B"/>
    <w:rsid w:val="002437F0"/>
    <w:rsid w:val="00245087"/>
    <w:rsid w:val="00245F8F"/>
    <w:rsid w:val="00250FA5"/>
    <w:rsid w:val="0025332F"/>
    <w:rsid w:val="002546EC"/>
    <w:rsid w:val="0025613A"/>
    <w:rsid w:val="00256F0C"/>
    <w:rsid w:val="0026126C"/>
    <w:rsid w:val="002632AA"/>
    <w:rsid w:val="00270B84"/>
    <w:rsid w:val="00274D82"/>
    <w:rsid w:val="0027659D"/>
    <w:rsid w:val="002775C4"/>
    <w:rsid w:val="00280972"/>
    <w:rsid w:val="00280D31"/>
    <w:rsid w:val="00291FDD"/>
    <w:rsid w:val="002923EF"/>
    <w:rsid w:val="002954B6"/>
    <w:rsid w:val="002962FB"/>
    <w:rsid w:val="00296754"/>
    <w:rsid w:val="00297F99"/>
    <w:rsid w:val="002A074C"/>
    <w:rsid w:val="002B175F"/>
    <w:rsid w:val="002B2F90"/>
    <w:rsid w:val="002C47B6"/>
    <w:rsid w:val="002C4B61"/>
    <w:rsid w:val="002D10EC"/>
    <w:rsid w:val="002D293E"/>
    <w:rsid w:val="002D66C0"/>
    <w:rsid w:val="002E4596"/>
    <w:rsid w:val="002E606A"/>
    <w:rsid w:val="002E7BDB"/>
    <w:rsid w:val="002E7CAD"/>
    <w:rsid w:val="002F35CE"/>
    <w:rsid w:val="002F3A70"/>
    <w:rsid w:val="002F3D75"/>
    <w:rsid w:val="003017BF"/>
    <w:rsid w:val="00302D61"/>
    <w:rsid w:val="0030548E"/>
    <w:rsid w:val="00314B2C"/>
    <w:rsid w:val="0031723C"/>
    <w:rsid w:val="00317470"/>
    <w:rsid w:val="00320248"/>
    <w:rsid w:val="003237CB"/>
    <w:rsid w:val="00324ACB"/>
    <w:rsid w:val="00325CB1"/>
    <w:rsid w:val="00325E0B"/>
    <w:rsid w:val="003264A2"/>
    <w:rsid w:val="00332228"/>
    <w:rsid w:val="00334CCE"/>
    <w:rsid w:val="003358DF"/>
    <w:rsid w:val="00340BA2"/>
    <w:rsid w:val="003410F7"/>
    <w:rsid w:val="00344A5B"/>
    <w:rsid w:val="00345899"/>
    <w:rsid w:val="00350695"/>
    <w:rsid w:val="00353A69"/>
    <w:rsid w:val="00355D0C"/>
    <w:rsid w:val="00362B2F"/>
    <w:rsid w:val="003647B8"/>
    <w:rsid w:val="003669E6"/>
    <w:rsid w:val="003916D4"/>
    <w:rsid w:val="00392353"/>
    <w:rsid w:val="00392B56"/>
    <w:rsid w:val="0039433E"/>
    <w:rsid w:val="00395955"/>
    <w:rsid w:val="003A4E78"/>
    <w:rsid w:val="003B01CF"/>
    <w:rsid w:val="003B14A6"/>
    <w:rsid w:val="003B203F"/>
    <w:rsid w:val="003B4944"/>
    <w:rsid w:val="003B737D"/>
    <w:rsid w:val="003D288E"/>
    <w:rsid w:val="003E3499"/>
    <w:rsid w:val="003E5500"/>
    <w:rsid w:val="003E76B3"/>
    <w:rsid w:val="003F0025"/>
    <w:rsid w:val="003F0BB1"/>
    <w:rsid w:val="003F1843"/>
    <w:rsid w:val="003F31BB"/>
    <w:rsid w:val="00403E12"/>
    <w:rsid w:val="00403FE6"/>
    <w:rsid w:val="00404A68"/>
    <w:rsid w:val="004065C6"/>
    <w:rsid w:val="004072F5"/>
    <w:rsid w:val="0041000F"/>
    <w:rsid w:val="00410281"/>
    <w:rsid w:val="004122B9"/>
    <w:rsid w:val="00412549"/>
    <w:rsid w:val="004130AB"/>
    <w:rsid w:val="004163D2"/>
    <w:rsid w:val="0042157C"/>
    <w:rsid w:val="004218F5"/>
    <w:rsid w:val="00421CBC"/>
    <w:rsid w:val="004225A2"/>
    <w:rsid w:val="0042484E"/>
    <w:rsid w:val="00430D10"/>
    <w:rsid w:val="00431902"/>
    <w:rsid w:val="00443919"/>
    <w:rsid w:val="00443FB6"/>
    <w:rsid w:val="004441DD"/>
    <w:rsid w:val="00444B84"/>
    <w:rsid w:val="004455C1"/>
    <w:rsid w:val="00445E50"/>
    <w:rsid w:val="0045008E"/>
    <w:rsid w:val="004539CF"/>
    <w:rsid w:val="0045517F"/>
    <w:rsid w:val="004577C4"/>
    <w:rsid w:val="00465B4F"/>
    <w:rsid w:val="0047422A"/>
    <w:rsid w:val="00480596"/>
    <w:rsid w:val="00481F44"/>
    <w:rsid w:val="004903AA"/>
    <w:rsid w:val="00490C65"/>
    <w:rsid w:val="004969EA"/>
    <w:rsid w:val="00497DDE"/>
    <w:rsid w:val="004A0862"/>
    <w:rsid w:val="004A67D7"/>
    <w:rsid w:val="004B3D2D"/>
    <w:rsid w:val="004B4A57"/>
    <w:rsid w:val="004C5BB0"/>
    <w:rsid w:val="004C6C97"/>
    <w:rsid w:val="004D1D04"/>
    <w:rsid w:val="004D4FAF"/>
    <w:rsid w:val="004D69C4"/>
    <w:rsid w:val="004D7727"/>
    <w:rsid w:val="004E3522"/>
    <w:rsid w:val="004F1C51"/>
    <w:rsid w:val="004F2C2F"/>
    <w:rsid w:val="004F39DE"/>
    <w:rsid w:val="004F54D6"/>
    <w:rsid w:val="004F6142"/>
    <w:rsid w:val="005044F5"/>
    <w:rsid w:val="005047F3"/>
    <w:rsid w:val="00506D5A"/>
    <w:rsid w:val="005140ED"/>
    <w:rsid w:val="005160EE"/>
    <w:rsid w:val="00516540"/>
    <w:rsid w:val="00522C3B"/>
    <w:rsid w:val="00531259"/>
    <w:rsid w:val="005421FA"/>
    <w:rsid w:val="00543090"/>
    <w:rsid w:val="005518F6"/>
    <w:rsid w:val="00552C38"/>
    <w:rsid w:val="005552A0"/>
    <w:rsid w:val="005560D1"/>
    <w:rsid w:val="005616C9"/>
    <w:rsid w:val="00561C54"/>
    <w:rsid w:val="00564F19"/>
    <w:rsid w:val="00570D42"/>
    <w:rsid w:val="00572743"/>
    <w:rsid w:val="00575576"/>
    <w:rsid w:val="00582FC0"/>
    <w:rsid w:val="0058356A"/>
    <w:rsid w:val="00585530"/>
    <w:rsid w:val="005945EB"/>
    <w:rsid w:val="00594EAE"/>
    <w:rsid w:val="0059632E"/>
    <w:rsid w:val="0059758F"/>
    <w:rsid w:val="005A38FA"/>
    <w:rsid w:val="005B0108"/>
    <w:rsid w:val="005B2577"/>
    <w:rsid w:val="005B5220"/>
    <w:rsid w:val="005B5403"/>
    <w:rsid w:val="005C2B50"/>
    <w:rsid w:val="005C6AA0"/>
    <w:rsid w:val="005D2F0B"/>
    <w:rsid w:val="005D47AE"/>
    <w:rsid w:val="005E2215"/>
    <w:rsid w:val="005E2956"/>
    <w:rsid w:val="005E392E"/>
    <w:rsid w:val="005E509F"/>
    <w:rsid w:val="005F61AE"/>
    <w:rsid w:val="005F6D06"/>
    <w:rsid w:val="00602AC3"/>
    <w:rsid w:val="00604801"/>
    <w:rsid w:val="00610EA1"/>
    <w:rsid w:val="00617444"/>
    <w:rsid w:val="006201FC"/>
    <w:rsid w:val="0062221E"/>
    <w:rsid w:val="00622D9E"/>
    <w:rsid w:val="00634590"/>
    <w:rsid w:val="00635C53"/>
    <w:rsid w:val="0063715E"/>
    <w:rsid w:val="00642082"/>
    <w:rsid w:val="006429E9"/>
    <w:rsid w:val="006438C4"/>
    <w:rsid w:val="006444E0"/>
    <w:rsid w:val="006466C0"/>
    <w:rsid w:val="00650180"/>
    <w:rsid w:val="00650E0B"/>
    <w:rsid w:val="00652B95"/>
    <w:rsid w:val="00654065"/>
    <w:rsid w:val="00654AD2"/>
    <w:rsid w:val="006609F8"/>
    <w:rsid w:val="006614F8"/>
    <w:rsid w:val="006619A7"/>
    <w:rsid w:val="00662AD6"/>
    <w:rsid w:val="00662C7D"/>
    <w:rsid w:val="0066616C"/>
    <w:rsid w:val="006676D0"/>
    <w:rsid w:val="006800D6"/>
    <w:rsid w:val="00684C8A"/>
    <w:rsid w:val="0068620E"/>
    <w:rsid w:val="00686614"/>
    <w:rsid w:val="0069001F"/>
    <w:rsid w:val="006907CB"/>
    <w:rsid w:val="0069689D"/>
    <w:rsid w:val="006A28CB"/>
    <w:rsid w:val="006A6405"/>
    <w:rsid w:val="006A67C6"/>
    <w:rsid w:val="006A7330"/>
    <w:rsid w:val="006A758E"/>
    <w:rsid w:val="006B0C16"/>
    <w:rsid w:val="006B35E4"/>
    <w:rsid w:val="006C11CA"/>
    <w:rsid w:val="006C3AAA"/>
    <w:rsid w:val="006C3F9A"/>
    <w:rsid w:val="006C5198"/>
    <w:rsid w:val="006D308D"/>
    <w:rsid w:val="006D7C1B"/>
    <w:rsid w:val="006F279B"/>
    <w:rsid w:val="006F39D0"/>
    <w:rsid w:val="006F472B"/>
    <w:rsid w:val="006F4F0C"/>
    <w:rsid w:val="006F5A5A"/>
    <w:rsid w:val="007004EF"/>
    <w:rsid w:val="00700A2F"/>
    <w:rsid w:val="00700F7B"/>
    <w:rsid w:val="00703A90"/>
    <w:rsid w:val="00703C25"/>
    <w:rsid w:val="00716029"/>
    <w:rsid w:val="007161B3"/>
    <w:rsid w:val="007201DC"/>
    <w:rsid w:val="0072330A"/>
    <w:rsid w:val="007242EF"/>
    <w:rsid w:val="00724B4E"/>
    <w:rsid w:val="00740281"/>
    <w:rsid w:val="0074188B"/>
    <w:rsid w:val="0074622B"/>
    <w:rsid w:val="0074701B"/>
    <w:rsid w:val="00754CC5"/>
    <w:rsid w:val="00754F42"/>
    <w:rsid w:val="00760166"/>
    <w:rsid w:val="00761AB1"/>
    <w:rsid w:val="007662D7"/>
    <w:rsid w:val="0077219E"/>
    <w:rsid w:val="007763D6"/>
    <w:rsid w:val="0077741D"/>
    <w:rsid w:val="0078045B"/>
    <w:rsid w:val="00792F7B"/>
    <w:rsid w:val="00794348"/>
    <w:rsid w:val="00794E2A"/>
    <w:rsid w:val="00796324"/>
    <w:rsid w:val="007B004C"/>
    <w:rsid w:val="007B10F6"/>
    <w:rsid w:val="007B6747"/>
    <w:rsid w:val="007C013C"/>
    <w:rsid w:val="007C72D3"/>
    <w:rsid w:val="007D17CC"/>
    <w:rsid w:val="007E56C8"/>
    <w:rsid w:val="007F1077"/>
    <w:rsid w:val="007F2C25"/>
    <w:rsid w:val="007F369B"/>
    <w:rsid w:val="007F374D"/>
    <w:rsid w:val="007F5508"/>
    <w:rsid w:val="007F5E9E"/>
    <w:rsid w:val="007F61E4"/>
    <w:rsid w:val="00802729"/>
    <w:rsid w:val="00820B10"/>
    <w:rsid w:val="00822446"/>
    <w:rsid w:val="00824601"/>
    <w:rsid w:val="00826CDE"/>
    <w:rsid w:val="00831F5C"/>
    <w:rsid w:val="008337AE"/>
    <w:rsid w:val="00834BAA"/>
    <w:rsid w:val="00834C6F"/>
    <w:rsid w:val="008445A6"/>
    <w:rsid w:val="00847EBE"/>
    <w:rsid w:val="0085132D"/>
    <w:rsid w:val="008543F0"/>
    <w:rsid w:val="008558A0"/>
    <w:rsid w:val="008608CF"/>
    <w:rsid w:val="008636FB"/>
    <w:rsid w:val="00871AAF"/>
    <w:rsid w:val="00872832"/>
    <w:rsid w:val="00873BA1"/>
    <w:rsid w:val="00882BF0"/>
    <w:rsid w:val="008876C3"/>
    <w:rsid w:val="00892B7D"/>
    <w:rsid w:val="00892BD2"/>
    <w:rsid w:val="00892F26"/>
    <w:rsid w:val="00897230"/>
    <w:rsid w:val="00897876"/>
    <w:rsid w:val="008A0AD5"/>
    <w:rsid w:val="008A1365"/>
    <w:rsid w:val="008A3389"/>
    <w:rsid w:val="008B0C0B"/>
    <w:rsid w:val="008B3F82"/>
    <w:rsid w:val="008B65FF"/>
    <w:rsid w:val="008C030B"/>
    <w:rsid w:val="008C3A7F"/>
    <w:rsid w:val="008C6868"/>
    <w:rsid w:val="008D2AEE"/>
    <w:rsid w:val="008D3FFA"/>
    <w:rsid w:val="008E450A"/>
    <w:rsid w:val="008F7384"/>
    <w:rsid w:val="00900331"/>
    <w:rsid w:val="0090083E"/>
    <w:rsid w:val="0090259C"/>
    <w:rsid w:val="00905A30"/>
    <w:rsid w:val="00907CFB"/>
    <w:rsid w:val="00912CF6"/>
    <w:rsid w:val="00915AE4"/>
    <w:rsid w:val="00925F4A"/>
    <w:rsid w:val="00934C86"/>
    <w:rsid w:val="00935307"/>
    <w:rsid w:val="00935679"/>
    <w:rsid w:val="00936455"/>
    <w:rsid w:val="00936D3B"/>
    <w:rsid w:val="009410B6"/>
    <w:rsid w:val="0094240E"/>
    <w:rsid w:val="0094772B"/>
    <w:rsid w:val="00957BC8"/>
    <w:rsid w:val="00961F38"/>
    <w:rsid w:val="0096527B"/>
    <w:rsid w:val="00973E1A"/>
    <w:rsid w:val="00996BB2"/>
    <w:rsid w:val="009A03D8"/>
    <w:rsid w:val="009A0DC6"/>
    <w:rsid w:val="009B4E84"/>
    <w:rsid w:val="009B6B51"/>
    <w:rsid w:val="009C707E"/>
    <w:rsid w:val="009D5F69"/>
    <w:rsid w:val="009E244E"/>
    <w:rsid w:val="009E70BC"/>
    <w:rsid w:val="009E79B2"/>
    <w:rsid w:val="009F35D4"/>
    <w:rsid w:val="009F71AF"/>
    <w:rsid w:val="00A020B1"/>
    <w:rsid w:val="00A02472"/>
    <w:rsid w:val="00A02928"/>
    <w:rsid w:val="00A06E85"/>
    <w:rsid w:val="00A10093"/>
    <w:rsid w:val="00A1345A"/>
    <w:rsid w:val="00A13657"/>
    <w:rsid w:val="00A22EC4"/>
    <w:rsid w:val="00A23FA0"/>
    <w:rsid w:val="00A271BA"/>
    <w:rsid w:val="00A3052D"/>
    <w:rsid w:val="00A33B24"/>
    <w:rsid w:val="00A34083"/>
    <w:rsid w:val="00A35BAD"/>
    <w:rsid w:val="00A47607"/>
    <w:rsid w:val="00A53CAC"/>
    <w:rsid w:val="00A54B54"/>
    <w:rsid w:val="00A54B5D"/>
    <w:rsid w:val="00A57C56"/>
    <w:rsid w:val="00A61F2B"/>
    <w:rsid w:val="00A70264"/>
    <w:rsid w:val="00A742EF"/>
    <w:rsid w:val="00A82383"/>
    <w:rsid w:val="00A84034"/>
    <w:rsid w:val="00A87298"/>
    <w:rsid w:val="00A8783F"/>
    <w:rsid w:val="00A9393D"/>
    <w:rsid w:val="00A93CC3"/>
    <w:rsid w:val="00A977DF"/>
    <w:rsid w:val="00AA068D"/>
    <w:rsid w:val="00AA14E6"/>
    <w:rsid w:val="00AA23A9"/>
    <w:rsid w:val="00AA6B58"/>
    <w:rsid w:val="00AB3B7E"/>
    <w:rsid w:val="00AC011F"/>
    <w:rsid w:val="00AC2787"/>
    <w:rsid w:val="00AC2788"/>
    <w:rsid w:val="00AC4E01"/>
    <w:rsid w:val="00AC57ED"/>
    <w:rsid w:val="00AD1BA8"/>
    <w:rsid w:val="00AD69E5"/>
    <w:rsid w:val="00AE43A7"/>
    <w:rsid w:val="00AF44E7"/>
    <w:rsid w:val="00B072A5"/>
    <w:rsid w:val="00B07EB3"/>
    <w:rsid w:val="00B1222A"/>
    <w:rsid w:val="00B1606A"/>
    <w:rsid w:val="00B3001B"/>
    <w:rsid w:val="00B32DB0"/>
    <w:rsid w:val="00B36908"/>
    <w:rsid w:val="00B37787"/>
    <w:rsid w:val="00B440CB"/>
    <w:rsid w:val="00B46EAF"/>
    <w:rsid w:val="00B4788E"/>
    <w:rsid w:val="00B53265"/>
    <w:rsid w:val="00B61DAD"/>
    <w:rsid w:val="00B65510"/>
    <w:rsid w:val="00B67851"/>
    <w:rsid w:val="00B76B26"/>
    <w:rsid w:val="00B81856"/>
    <w:rsid w:val="00B86AD1"/>
    <w:rsid w:val="00B9296F"/>
    <w:rsid w:val="00B932EE"/>
    <w:rsid w:val="00BA052F"/>
    <w:rsid w:val="00BA3BFC"/>
    <w:rsid w:val="00BA5C9F"/>
    <w:rsid w:val="00BB1233"/>
    <w:rsid w:val="00BB4D7A"/>
    <w:rsid w:val="00BB73D1"/>
    <w:rsid w:val="00BC3DE8"/>
    <w:rsid w:val="00BC5090"/>
    <w:rsid w:val="00BC7242"/>
    <w:rsid w:val="00BD24F9"/>
    <w:rsid w:val="00BE0B0C"/>
    <w:rsid w:val="00BE1357"/>
    <w:rsid w:val="00BE18D4"/>
    <w:rsid w:val="00BE4A61"/>
    <w:rsid w:val="00BE4DA6"/>
    <w:rsid w:val="00BF4BE7"/>
    <w:rsid w:val="00BF7742"/>
    <w:rsid w:val="00C026FC"/>
    <w:rsid w:val="00C03320"/>
    <w:rsid w:val="00C0691D"/>
    <w:rsid w:val="00C06BE2"/>
    <w:rsid w:val="00C11CE7"/>
    <w:rsid w:val="00C1274E"/>
    <w:rsid w:val="00C1662E"/>
    <w:rsid w:val="00C1721F"/>
    <w:rsid w:val="00C22322"/>
    <w:rsid w:val="00C2526D"/>
    <w:rsid w:val="00C27DE5"/>
    <w:rsid w:val="00C30B99"/>
    <w:rsid w:val="00C318A8"/>
    <w:rsid w:val="00C3505E"/>
    <w:rsid w:val="00C37583"/>
    <w:rsid w:val="00C41069"/>
    <w:rsid w:val="00C4146E"/>
    <w:rsid w:val="00C502EC"/>
    <w:rsid w:val="00C508EC"/>
    <w:rsid w:val="00C548AF"/>
    <w:rsid w:val="00C55B3E"/>
    <w:rsid w:val="00C572CE"/>
    <w:rsid w:val="00C61DB1"/>
    <w:rsid w:val="00C64CE8"/>
    <w:rsid w:val="00C6717F"/>
    <w:rsid w:val="00C83B52"/>
    <w:rsid w:val="00C83E4A"/>
    <w:rsid w:val="00C9021A"/>
    <w:rsid w:val="00C93FB2"/>
    <w:rsid w:val="00CA2A0F"/>
    <w:rsid w:val="00CA5D3E"/>
    <w:rsid w:val="00CB178A"/>
    <w:rsid w:val="00CB25A7"/>
    <w:rsid w:val="00CB57D9"/>
    <w:rsid w:val="00CB7D87"/>
    <w:rsid w:val="00CC2D79"/>
    <w:rsid w:val="00CC3CFF"/>
    <w:rsid w:val="00CC4237"/>
    <w:rsid w:val="00CC654B"/>
    <w:rsid w:val="00CC7394"/>
    <w:rsid w:val="00CC7E04"/>
    <w:rsid w:val="00CD57C6"/>
    <w:rsid w:val="00CE040E"/>
    <w:rsid w:val="00CF0F09"/>
    <w:rsid w:val="00D061E5"/>
    <w:rsid w:val="00D06E18"/>
    <w:rsid w:val="00D10289"/>
    <w:rsid w:val="00D15A18"/>
    <w:rsid w:val="00D15DAD"/>
    <w:rsid w:val="00D17B85"/>
    <w:rsid w:val="00D20A5B"/>
    <w:rsid w:val="00D316C7"/>
    <w:rsid w:val="00D35512"/>
    <w:rsid w:val="00D3735B"/>
    <w:rsid w:val="00D409B1"/>
    <w:rsid w:val="00D4493D"/>
    <w:rsid w:val="00D51363"/>
    <w:rsid w:val="00D51BDC"/>
    <w:rsid w:val="00D52B9A"/>
    <w:rsid w:val="00D63362"/>
    <w:rsid w:val="00D6396C"/>
    <w:rsid w:val="00D65171"/>
    <w:rsid w:val="00D71563"/>
    <w:rsid w:val="00D82A2B"/>
    <w:rsid w:val="00D85B8C"/>
    <w:rsid w:val="00D862CF"/>
    <w:rsid w:val="00DA5C91"/>
    <w:rsid w:val="00DB2A5E"/>
    <w:rsid w:val="00DB2FA4"/>
    <w:rsid w:val="00DB361E"/>
    <w:rsid w:val="00DC1AD4"/>
    <w:rsid w:val="00DD0243"/>
    <w:rsid w:val="00DD6825"/>
    <w:rsid w:val="00DD6A5F"/>
    <w:rsid w:val="00DE22D2"/>
    <w:rsid w:val="00DE5366"/>
    <w:rsid w:val="00DE6554"/>
    <w:rsid w:val="00DE6D5F"/>
    <w:rsid w:val="00E00F19"/>
    <w:rsid w:val="00E06BB0"/>
    <w:rsid w:val="00E06DDF"/>
    <w:rsid w:val="00E11FF0"/>
    <w:rsid w:val="00E12B7B"/>
    <w:rsid w:val="00E230E2"/>
    <w:rsid w:val="00E30B2C"/>
    <w:rsid w:val="00E30F7F"/>
    <w:rsid w:val="00E32235"/>
    <w:rsid w:val="00E34D67"/>
    <w:rsid w:val="00E40254"/>
    <w:rsid w:val="00E40B4A"/>
    <w:rsid w:val="00E40F1F"/>
    <w:rsid w:val="00E4241F"/>
    <w:rsid w:val="00E4651D"/>
    <w:rsid w:val="00E5031D"/>
    <w:rsid w:val="00E509BE"/>
    <w:rsid w:val="00E52C61"/>
    <w:rsid w:val="00E55E71"/>
    <w:rsid w:val="00E57FF5"/>
    <w:rsid w:val="00E707E5"/>
    <w:rsid w:val="00E741DC"/>
    <w:rsid w:val="00E7728B"/>
    <w:rsid w:val="00E85B80"/>
    <w:rsid w:val="00E90D8A"/>
    <w:rsid w:val="00E979BB"/>
    <w:rsid w:val="00EA0A27"/>
    <w:rsid w:val="00EA3169"/>
    <w:rsid w:val="00EA7EDD"/>
    <w:rsid w:val="00EB3F8F"/>
    <w:rsid w:val="00EB4D9A"/>
    <w:rsid w:val="00EC365F"/>
    <w:rsid w:val="00EC7B69"/>
    <w:rsid w:val="00ED1FBA"/>
    <w:rsid w:val="00ED32B8"/>
    <w:rsid w:val="00ED4D8D"/>
    <w:rsid w:val="00ED5A46"/>
    <w:rsid w:val="00EE1C5B"/>
    <w:rsid w:val="00EE4063"/>
    <w:rsid w:val="00EF106F"/>
    <w:rsid w:val="00EF23EB"/>
    <w:rsid w:val="00EF7226"/>
    <w:rsid w:val="00F00058"/>
    <w:rsid w:val="00F07C25"/>
    <w:rsid w:val="00F1644B"/>
    <w:rsid w:val="00F205F5"/>
    <w:rsid w:val="00F25321"/>
    <w:rsid w:val="00F2696C"/>
    <w:rsid w:val="00F32904"/>
    <w:rsid w:val="00F33CA7"/>
    <w:rsid w:val="00F37FB9"/>
    <w:rsid w:val="00F424E8"/>
    <w:rsid w:val="00F45394"/>
    <w:rsid w:val="00F505AD"/>
    <w:rsid w:val="00F5269F"/>
    <w:rsid w:val="00F53932"/>
    <w:rsid w:val="00F539AB"/>
    <w:rsid w:val="00F6273B"/>
    <w:rsid w:val="00F63641"/>
    <w:rsid w:val="00F66EE0"/>
    <w:rsid w:val="00F73BF6"/>
    <w:rsid w:val="00F779CB"/>
    <w:rsid w:val="00F81191"/>
    <w:rsid w:val="00F91DE6"/>
    <w:rsid w:val="00F934C8"/>
    <w:rsid w:val="00FA3A95"/>
    <w:rsid w:val="00FB099F"/>
    <w:rsid w:val="00FB6D26"/>
    <w:rsid w:val="00FC0FA0"/>
    <w:rsid w:val="00FC248F"/>
    <w:rsid w:val="00FC60F8"/>
    <w:rsid w:val="00FC63C8"/>
    <w:rsid w:val="00FD17F2"/>
    <w:rsid w:val="00FD69A6"/>
    <w:rsid w:val="00FE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6003"/>
  <w15:docId w15:val="{97FB5226-44FD-400B-95C4-507EC14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E30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0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30F7F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5">
    <w:name w:val="heading 5"/>
    <w:basedOn w:val="a"/>
    <w:next w:val="a"/>
    <w:link w:val="50"/>
    <w:qFormat/>
    <w:rsid w:val="00E30F7F"/>
    <w:pPr>
      <w:keepNext/>
      <w:ind w:firstLine="6804"/>
      <w:outlineLvl w:val="4"/>
    </w:pPr>
    <w:rPr>
      <w:sz w:val="28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E30F7F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0F7F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244E"/>
    <w:pPr>
      <w:spacing w:after="120"/>
    </w:pPr>
  </w:style>
  <w:style w:type="character" w:customStyle="1" w:styleId="a4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40">
    <w:name w:val="Заголовок 4 Знак"/>
    <w:aliases w:val=" Sub-Clause Sub-paragraph Знак"/>
    <w:basedOn w:val="a1"/>
    <w:link w:val="4"/>
    <w:rsid w:val="00E30F7F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30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E30F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E30F7F"/>
    <w:rPr>
      <w:rFonts w:ascii="Cambria" w:eastAsia="Times New Roman" w:hAnsi="Cambria" w:cs="Times New Roman"/>
      <w:lang w:eastAsia="en-US"/>
    </w:rPr>
  </w:style>
  <w:style w:type="paragraph" w:styleId="a5">
    <w:name w:val="footer"/>
    <w:basedOn w:val="a"/>
    <w:link w:val="a6"/>
    <w:rsid w:val="009E24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5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otarirePunct1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page number"/>
    <w:basedOn w:val="a1"/>
    <w:rsid w:val="00E30F7F"/>
  </w:style>
  <w:style w:type="paragraph" w:styleId="ad">
    <w:name w:val="header"/>
    <w:basedOn w:val="a"/>
    <w:link w:val="ae"/>
    <w:rsid w:val="00E30F7F"/>
    <w:pPr>
      <w:tabs>
        <w:tab w:val="center" w:pos="4703"/>
        <w:tab w:val="right" w:pos="9406"/>
      </w:tabs>
    </w:pPr>
  </w:style>
  <w:style w:type="character" w:customStyle="1" w:styleId="ae">
    <w:name w:val="Верхний колонтитул Знак"/>
    <w:basedOn w:val="a1"/>
    <w:link w:val="ad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Subtitle"/>
    <w:basedOn w:val="a"/>
    <w:link w:val="af0"/>
    <w:qFormat/>
    <w:rsid w:val="00E30F7F"/>
    <w:pPr>
      <w:jc w:val="center"/>
    </w:pPr>
    <w:rPr>
      <w:b/>
      <w:sz w:val="32"/>
      <w:lang w:val="en-US"/>
    </w:rPr>
  </w:style>
  <w:style w:type="character" w:customStyle="1" w:styleId="af0">
    <w:name w:val="Подзаголовок Знак"/>
    <w:basedOn w:val="a1"/>
    <w:link w:val="af"/>
    <w:rsid w:val="00E30F7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ody Text Indent"/>
    <w:basedOn w:val="a"/>
    <w:link w:val="af2"/>
    <w:rsid w:val="00E30F7F"/>
    <w:pPr>
      <w:ind w:firstLine="720"/>
      <w:jc w:val="both"/>
    </w:pPr>
    <w:rPr>
      <w:lang w:val="ro-RO"/>
    </w:rPr>
  </w:style>
  <w:style w:type="character" w:customStyle="1" w:styleId="af2">
    <w:name w:val="Основной текст с отступом Знак"/>
    <w:basedOn w:val="a1"/>
    <w:link w:val="af1"/>
    <w:rsid w:val="00E30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30F7F"/>
    <w:pPr>
      <w:ind w:firstLine="567"/>
    </w:pPr>
    <w:rPr>
      <w:rFonts w:ascii="Baltica RR" w:hAnsi="Baltica RR"/>
      <w:sz w:val="24"/>
      <w:lang w:val="ro-RO"/>
    </w:rPr>
  </w:style>
  <w:style w:type="character" w:customStyle="1" w:styleId="22">
    <w:name w:val="Основной текст с отступом 2 Знак"/>
    <w:basedOn w:val="a1"/>
    <w:link w:val="21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E30F7F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24">
    <w:name w:val="Основной текст 2 Знак"/>
    <w:basedOn w:val="a1"/>
    <w:link w:val="23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E30F7F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a"/>
    <w:rsid w:val="00E30F7F"/>
    <w:pPr>
      <w:jc w:val="center"/>
    </w:pPr>
    <w:rPr>
      <w:sz w:val="24"/>
      <w:szCs w:val="24"/>
    </w:rPr>
  </w:style>
  <w:style w:type="paragraph" w:customStyle="1" w:styleId="cb">
    <w:name w:val="cb"/>
    <w:basedOn w:val="a"/>
    <w:rsid w:val="00E30F7F"/>
    <w:pPr>
      <w:jc w:val="center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E30F7F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32">
    <w:name w:val="Основной текст с отступом 3 Знак"/>
    <w:basedOn w:val="a1"/>
    <w:link w:val="31"/>
    <w:rsid w:val="00E30F7F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af4">
    <w:name w:val="Hyperlink"/>
    <w:uiPriority w:val="99"/>
    <w:rsid w:val="00E30F7F"/>
    <w:rPr>
      <w:color w:val="0000FF"/>
      <w:u w:val="single"/>
    </w:rPr>
  </w:style>
  <w:style w:type="paragraph" w:customStyle="1" w:styleId="cp">
    <w:name w:val="cp"/>
    <w:basedOn w:val="a"/>
    <w:rsid w:val="00E30F7F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a"/>
    <w:rsid w:val="00E30F7F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a"/>
    <w:qFormat/>
    <w:rsid w:val="00E30F7F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a"/>
    <w:rsid w:val="00E30F7F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a"/>
    <w:rsid w:val="00E30F7F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a"/>
    <w:qFormat/>
    <w:rsid w:val="00E30F7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a"/>
    <w:rsid w:val="00E30F7F"/>
    <w:pPr>
      <w:spacing w:after="240"/>
    </w:pPr>
    <w:rPr>
      <w:sz w:val="24"/>
      <w:lang w:val="en-US" w:eastAsia="en-US"/>
    </w:rPr>
  </w:style>
  <w:style w:type="paragraph" w:styleId="af5">
    <w:name w:val="TOC Heading"/>
    <w:basedOn w:val="1"/>
    <w:next w:val="a"/>
    <w:uiPriority w:val="39"/>
    <w:unhideWhenUsed/>
    <w:qFormat/>
    <w:rsid w:val="00E30F7F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25">
    <w:name w:val="toc 2"/>
    <w:basedOn w:val="a"/>
    <w:next w:val="a"/>
    <w:autoRedefine/>
    <w:uiPriority w:val="39"/>
    <w:unhideWhenUsed/>
    <w:rsid w:val="00E30F7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30F7F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uiPriority w:val="39"/>
    <w:unhideWhenUsed/>
    <w:rsid w:val="00E30F7F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af6">
    <w:name w:val="footnote text"/>
    <w:basedOn w:val="a"/>
    <w:link w:val="af7"/>
    <w:rsid w:val="00E30F7F"/>
    <w:pPr>
      <w:jc w:val="both"/>
    </w:pPr>
    <w:rPr>
      <w:lang w:val="en-US" w:eastAsia="en-US"/>
    </w:rPr>
  </w:style>
  <w:style w:type="character" w:customStyle="1" w:styleId="af7">
    <w:name w:val="Текст сноски Знак"/>
    <w:basedOn w:val="a1"/>
    <w:link w:val="af6"/>
    <w:rsid w:val="00E30F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8">
    <w:name w:val="footnote reference"/>
    <w:rsid w:val="00E30F7F"/>
    <w:rPr>
      <w:vertAlign w:val="superscript"/>
    </w:rPr>
  </w:style>
  <w:style w:type="character" w:styleId="af9">
    <w:name w:val="annotation reference"/>
    <w:uiPriority w:val="99"/>
    <w:rsid w:val="00E30F7F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E30F7F"/>
  </w:style>
  <w:style w:type="character" w:customStyle="1" w:styleId="afb">
    <w:name w:val="Текст примечания Знак"/>
    <w:basedOn w:val="a1"/>
    <w:link w:val="afa"/>
    <w:uiPriority w:val="99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E30F7F"/>
    <w:rPr>
      <w:b/>
      <w:bCs/>
    </w:rPr>
  </w:style>
  <w:style w:type="character" w:customStyle="1" w:styleId="afd">
    <w:name w:val="Тема примечания Знак"/>
    <w:basedOn w:val="afb"/>
    <w:link w:val="afc"/>
    <w:rsid w:val="00E30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E30F7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E30F7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E30F7F"/>
  </w:style>
  <w:style w:type="paragraph" w:customStyle="1" w:styleId="Style3">
    <w:name w:val="Style3"/>
    <w:basedOn w:val="3"/>
    <w:link w:val="Style3Char"/>
    <w:qFormat/>
    <w:rsid w:val="00E30F7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E30F7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"/>
    <w:next w:val="a"/>
    <w:autoRedefine/>
    <w:uiPriority w:val="39"/>
    <w:unhideWhenUsed/>
    <w:rsid w:val="00E30F7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E30F7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E30F7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E30F7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uiPriority w:val="39"/>
    <w:unhideWhenUsed/>
    <w:rsid w:val="00E30F7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E30F7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a"/>
    <w:uiPriority w:val="99"/>
    <w:rsid w:val="00E30F7F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E30F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"/>
    <w:uiPriority w:val="99"/>
    <w:rsid w:val="00E30F7F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E30F7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30F7F"/>
    <w:rPr>
      <w:rFonts w:ascii="Consolas" w:hAnsi="Consolas"/>
      <w:noProof/>
      <w:lang w:val="ro-RO"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30F7F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afe">
    <w:name w:val="No Spacing"/>
    <w:link w:val="aff"/>
    <w:uiPriority w:val="1"/>
    <w:qFormat/>
    <w:rsid w:val="00E3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Без интервала Знак"/>
    <w:link w:val="afe"/>
    <w:uiPriority w:val="1"/>
    <w:rsid w:val="00E30F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lTabel1">
    <w:name w:val="Grilă Tabel1"/>
    <w:basedOn w:val="a2"/>
    <w:next w:val="a9"/>
    <w:uiPriority w:val="39"/>
    <w:rsid w:val="00E30F7F"/>
    <w:pPr>
      <w:spacing w:after="8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basedOn w:val="a1"/>
    <w:rsid w:val="00E30F7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f0">
    <w:name w:val="Strong"/>
    <w:basedOn w:val="a1"/>
    <w:uiPriority w:val="22"/>
    <w:qFormat/>
    <w:rsid w:val="00E30F7F"/>
    <w:rPr>
      <w:b/>
      <w:bCs/>
    </w:rPr>
  </w:style>
  <w:style w:type="character" w:customStyle="1" w:styleId="notranslate">
    <w:name w:val="notranslate"/>
    <w:basedOn w:val="a1"/>
    <w:rsid w:val="00E30F7F"/>
  </w:style>
  <w:style w:type="character" w:customStyle="1" w:styleId="UnresolvedMention1">
    <w:name w:val="Unresolved Mention1"/>
    <w:basedOn w:val="a1"/>
    <w:uiPriority w:val="99"/>
    <w:semiHidden/>
    <w:unhideWhenUsed/>
    <w:rsid w:val="004F2C2F"/>
    <w:rPr>
      <w:color w:val="808080"/>
      <w:shd w:val="clear" w:color="auto" w:fill="E6E6E6"/>
    </w:rPr>
  </w:style>
  <w:style w:type="character" w:customStyle="1" w:styleId="shorttext">
    <w:name w:val="short_text"/>
    <w:rsid w:val="0018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.if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izitii.if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C819-1E82-4D32-9216-189545C3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9</Pages>
  <Words>5141</Words>
  <Characters>29310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Negrescul Ludmila</dc:creator>
  <cp:keywords/>
  <dc:description/>
  <cp:lastModifiedBy>Achizitii publice</cp:lastModifiedBy>
  <cp:revision>136</cp:revision>
  <cp:lastPrinted>2023-03-02T12:23:00Z</cp:lastPrinted>
  <dcterms:created xsi:type="dcterms:W3CDTF">2019-03-14T13:40:00Z</dcterms:created>
  <dcterms:modified xsi:type="dcterms:W3CDTF">2023-03-03T11:39:00Z</dcterms:modified>
</cp:coreProperties>
</file>